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0069" w14:textId="44DD9CD8" w:rsidR="003F5483" w:rsidRPr="004D3ACA" w:rsidRDefault="003F5483">
      <w:pPr>
        <w:rPr>
          <w:rFonts w:ascii="Arial" w:hAnsi="Arial" w:cs="Arial"/>
          <w:b/>
          <w:bCs/>
          <w:sz w:val="24"/>
          <w:szCs w:val="24"/>
        </w:rPr>
      </w:pPr>
      <w:r w:rsidRPr="004D3ACA">
        <w:rPr>
          <w:rFonts w:ascii="Arial" w:hAnsi="Arial" w:cs="Arial"/>
          <w:b/>
          <w:bCs/>
          <w:sz w:val="24"/>
          <w:szCs w:val="24"/>
        </w:rPr>
        <w:t>Department of Energy Promoting Inclusive and Equitable Research (PIER) Plan</w:t>
      </w:r>
    </w:p>
    <w:p w14:paraId="37E4AA26" w14:textId="1553D9DF" w:rsidR="00D34E20" w:rsidRDefault="006270F1">
      <w:pPr>
        <w:rPr>
          <w:rFonts w:ascii="Arial" w:hAnsi="Arial" w:cs="Arial"/>
        </w:rPr>
      </w:pPr>
      <w:hyperlink r:id="rId7" w:history="1">
        <w:r w:rsidR="00132DEC" w:rsidRPr="007C4027">
          <w:rPr>
            <w:rStyle w:val="Hyperlink"/>
            <w:rFonts w:ascii="Arial" w:hAnsi="Arial" w:cs="Arial"/>
          </w:rPr>
          <w:t>https://science.osti.gov/grants/Applicant-and-Awardee-Resources/PIER-Plans</w:t>
        </w:r>
      </w:hyperlink>
    </w:p>
    <w:p w14:paraId="261FAE93" w14:textId="77777777" w:rsidR="00132DEC" w:rsidRDefault="00132DEC">
      <w:pPr>
        <w:rPr>
          <w:rFonts w:ascii="Arial" w:hAnsi="Arial" w:cs="Arial"/>
        </w:rPr>
      </w:pPr>
    </w:p>
    <w:p w14:paraId="6533C3E8" w14:textId="2CB50745" w:rsidR="003F5483" w:rsidRPr="00F17629" w:rsidRDefault="003F5483">
      <w:pPr>
        <w:rPr>
          <w:rFonts w:ascii="Arial" w:hAnsi="Arial" w:cs="Arial"/>
        </w:rPr>
      </w:pPr>
      <w:r w:rsidRPr="00F17629">
        <w:rPr>
          <w:rFonts w:ascii="Arial" w:hAnsi="Arial" w:cs="Arial"/>
        </w:rPr>
        <w:t xml:space="preserve">Beginning in 2023 DOE requires all new and renewal applications that are not for conference or supplemental support to provide a </w:t>
      </w:r>
      <w:r w:rsidRPr="00F17629">
        <w:rPr>
          <w:rFonts w:ascii="Arial" w:hAnsi="Arial" w:cs="Arial"/>
          <w:i/>
          <w:iCs/>
        </w:rPr>
        <w:t>Promoting Inclusive and Equitable Research (PIER) Plan</w:t>
      </w:r>
      <w:r w:rsidRPr="00F17629">
        <w:rPr>
          <w:rFonts w:ascii="Arial" w:hAnsi="Arial" w:cs="Arial"/>
        </w:rPr>
        <w:t xml:space="preserve"> as an appendix to the project narrative.</w:t>
      </w:r>
    </w:p>
    <w:p w14:paraId="493E0F37" w14:textId="2C970ED1" w:rsidR="00F04F77" w:rsidRPr="00F17629" w:rsidRDefault="00F04F77">
      <w:pPr>
        <w:rPr>
          <w:rFonts w:ascii="Arial" w:hAnsi="Arial" w:cs="Arial"/>
          <w:b/>
          <w:bCs/>
          <w:i/>
          <w:iCs/>
        </w:rPr>
      </w:pPr>
      <w:r w:rsidRPr="00F17629">
        <w:rPr>
          <w:rFonts w:ascii="Arial" w:hAnsi="Arial" w:cs="Arial"/>
          <w:b/>
          <w:bCs/>
          <w:i/>
          <w:iCs/>
        </w:rPr>
        <w:t>The PIER plan should describe the activities and strategies of the applicant to promote equity and inclusion as an intrinsic element to advancing scientific excellence in the research project within the context of the proposing institution and any associated research group(s).</w:t>
      </w:r>
    </w:p>
    <w:p w14:paraId="220322B7" w14:textId="77777777" w:rsidR="007961B0" w:rsidRPr="00F17629" w:rsidRDefault="007961B0" w:rsidP="007961B0">
      <w:pPr>
        <w:pStyle w:val="Default"/>
        <w:rPr>
          <w:rFonts w:ascii="Arial" w:hAnsi="Arial" w:cs="Arial"/>
          <w:b/>
          <w:bCs/>
          <w:sz w:val="22"/>
          <w:szCs w:val="22"/>
        </w:rPr>
      </w:pPr>
    </w:p>
    <w:p w14:paraId="2F44D475" w14:textId="6E287AFD" w:rsidR="007961B0" w:rsidRPr="00F17629" w:rsidRDefault="007961B0" w:rsidP="007961B0">
      <w:pPr>
        <w:pStyle w:val="Default"/>
        <w:rPr>
          <w:rFonts w:ascii="Arial" w:hAnsi="Arial" w:cs="Arial"/>
          <w:b/>
          <w:bCs/>
          <w:sz w:val="22"/>
          <w:szCs w:val="22"/>
        </w:rPr>
      </w:pPr>
      <w:r w:rsidRPr="00F17629">
        <w:rPr>
          <w:rFonts w:ascii="Arial" w:hAnsi="Arial" w:cs="Arial"/>
          <w:b/>
          <w:bCs/>
          <w:sz w:val="22"/>
          <w:szCs w:val="22"/>
        </w:rPr>
        <w:t>Possible template for PIER plan:</w:t>
      </w:r>
    </w:p>
    <w:p w14:paraId="7E9764C4" w14:textId="77777777" w:rsidR="007961B0" w:rsidRPr="00F17629" w:rsidRDefault="007961B0" w:rsidP="007961B0">
      <w:pPr>
        <w:pStyle w:val="Default"/>
        <w:rPr>
          <w:rFonts w:ascii="Arial" w:hAnsi="Arial" w:cs="Arial"/>
          <w:b/>
          <w:bCs/>
          <w:sz w:val="22"/>
          <w:szCs w:val="22"/>
        </w:rPr>
      </w:pPr>
    </w:p>
    <w:p w14:paraId="1101B25C" w14:textId="0CAAF92F" w:rsidR="007961B0" w:rsidRPr="00F17629" w:rsidRDefault="007961B0" w:rsidP="007961B0">
      <w:pPr>
        <w:pStyle w:val="Default"/>
        <w:rPr>
          <w:rFonts w:ascii="Arial" w:hAnsi="Arial" w:cs="Arial"/>
          <w:sz w:val="22"/>
          <w:szCs w:val="22"/>
        </w:rPr>
      </w:pPr>
      <w:r w:rsidRPr="00F17629">
        <w:rPr>
          <w:rFonts w:ascii="Arial" w:hAnsi="Arial" w:cs="Arial"/>
          <w:sz w:val="22"/>
          <w:szCs w:val="22"/>
        </w:rPr>
        <w:t>Plans are limited to three pages</w:t>
      </w:r>
      <w:r w:rsidR="008E48BE">
        <w:rPr>
          <w:rFonts w:ascii="Arial" w:hAnsi="Arial" w:cs="Arial"/>
          <w:sz w:val="22"/>
          <w:szCs w:val="22"/>
        </w:rPr>
        <w:t xml:space="preserve"> and should be specific to the project</w:t>
      </w:r>
      <w:r w:rsidRPr="00F17629">
        <w:rPr>
          <w:rFonts w:ascii="Arial" w:hAnsi="Arial" w:cs="Arial"/>
          <w:sz w:val="22"/>
          <w:szCs w:val="22"/>
        </w:rPr>
        <w:t>.</w:t>
      </w:r>
    </w:p>
    <w:p w14:paraId="09243058" w14:textId="77777777" w:rsidR="007961B0" w:rsidRPr="00F17629" w:rsidRDefault="007961B0" w:rsidP="007961B0">
      <w:pPr>
        <w:pStyle w:val="Default"/>
        <w:rPr>
          <w:rFonts w:ascii="Arial" w:hAnsi="Arial" w:cs="Arial"/>
          <w:b/>
          <w:bCs/>
          <w:sz w:val="22"/>
          <w:szCs w:val="22"/>
          <w:u w:val="single"/>
        </w:rPr>
      </w:pPr>
    </w:p>
    <w:p w14:paraId="4C5F46EE" w14:textId="381D50A2" w:rsidR="007961B0" w:rsidRDefault="007961B0" w:rsidP="007961B0">
      <w:pPr>
        <w:pStyle w:val="Default"/>
        <w:numPr>
          <w:ilvl w:val="0"/>
          <w:numId w:val="6"/>
        </w:numPr>
        <w:rPr>
          <w:rFonts w:ascii="Arial" w:hAnsi="Arial" w:cs="Arial"/>
          <w:sz w:val="22"/>
          <w:szCs w:val="22"/>
        </w:rPr>
      </w:pPr>
      <w:r w:rsidRPr="00F17629">
        <w:rPr>
          <w:rFonts w:ascii="Arial" w:hAnsi="Arial" w:cs="Arial"/>
          <w:b/>
          <w:bCs/>
          <w:sz w:val="22"/>
          <w:szCs w:val="22"/>
        </w:rPr>
        <w:t>Introduction</w:t>
      </w:r>
      <w:r w:rsidRPr="00F17629">
        <w:rPr>
          <w:rFonts w:ascii="Arial" w:hAnsi="Arial" w:cs="Arial"/>
          <w:sz w:val="22"/>
          <w:szCs w:val="22"/>
        </w:rPr>
        <w:t xml:space="preserve">. </w:t>
      </w:r>
      <w:r w:rsidR="008A2BB1">
        <w:rPr>
          <w:rFonts w:ascii="Arial" w:hAnsi="Arial" w:cs="Arial"/>
          <w:sz w:val="22"/>
          <w:szCs w:val="22"/>
        </w:rPr>
        <w:t>Discuss</w:t>
      </w:r>
      <w:r w:rsidRPr="00F17629">
        <w:rPr>
          <w:rFonts w:ascii="Arial" w:hAnsi="Arial" w:cs="Arial"/>
          <w:sz w:val="22"/>
          <w:szCs w:val="22"/>
        </w:rPr>
        <w:t xml:space="preserve"> the commitment of the institution</w:t>
      </w:r>
      <w:r w:rsidR="000A0740" w:rsidRPr="00F17629">
        <w:rPr>
          <w:rFonts w:ascii="Arial" w:hAnsi="Arial" w:cs="Arial"/>
          <w:sz w:val="22"/>
          <w:szCs w:val="22"/>
        </w:rPr>
        <w:t xml:space="preserve"> </w:t>
      </w:r>
      <w:r w:rsidR="00F17629" w:rsidRPr="00F17629">
        <w:rPr>
          <w:rFonts w:ascii="Arial" w:hAnsi="Arial" w:cs="Arial"/>
          <w:sz w:val="22"/>
          <w:szCs w:val="22"/>
        </w:rPr>
        <w:t>(</w:t>
      </w:r>
      <w:r w:rsidR="00CD1928">
        <w:rPr>
          <w:rFonts w:ascii="Arial" w:hAnsi="Arial" w:cs="Arial"/>
          <w:sz w:val="22"/>
          <w:szCs w:val="22"/>
        </w:rPr>
        <w:t>including</w:t>
      </w:r>
      <w:r w:rsidR="00F17629" w:rsidRPr="00F17629">
        <w:rPr>
          <w:rFonts w:ascii="Arial" w:hAnsi="Arial" w:cs="Arial"/>
          <w:sz w:val="22"/>
          <w:szCs w:val="22"/>
        </w:rPr>
        <w:t xml:space="preserve"> collaborating institutions, if applicable</w:t>
      </w:r>
      <w:r w:rsidRPr="00F17629">
        <w:rPr>
          <w:rFonts w:ascii="Arial" w:hAnsi="Arial" w:cs="Arial"/>
          <w:sz w:val="22"/>
          <w:szCs w:val="22"/>
        </w:rPr>
        <w:t xml:space="preserve">) and </w:t>
      </w:r>
      <w:r w:rsidR="00D00E1F">
        <w:rPr>
          <w:rFonts w:ascii="Arial" w:hAnsi="Arial" w:cs="Arial"/>
          <w:sz w:val="22"/>
          <w:szCs w:val="22"/>
        </w:rPr>
        <w:t xml:space="preserve">the </w:t>
      </w:r>
      <w:r w:rsidRPr="00F17629">
        <w:rPr>
          <w:rFonts w:ascii="Arial" w:hAnsi="Arial" w:cs="Arial"/>
          <w:sz w:val="22"/>
          <w:szCs w:val="22"/>
        </w:rPr>
        <w:t>research team to diversity</w:t>
      </w:r>
      <w:r w:rsidR="00C56AFA">
        <w:rPr>
          <w:rFonts w:ascii="Arial" w:hAnsi="Arial" w:cs="Arial"/>
          <w:sz w:val="22"/>
          <w:szCs w:val="22"/>
        </w:rPr>
        <w:t>.</w:t>
      </w:r>
      <w:r w:rsidR="003C1595">
        <w:rPr>
          <w:rFonts w:ascii="Arial" w:hAnsi="Arial" w:cs="Arial"/>
          <w:sz w:val="22"/>
          <w:szCs w:val="22"/>
        </w:rPr>
        <w:t xml:space="preserve"> Penn State’s DEI statement can be found here: </w:t>
      </w:r>
      <w:hyperlink r:id="rId8" w:history="1">
        <w:r w:rsidR="003C1595" w:rsidRPr="007C4027">
          <w:rPr>
            <w:rStyle w:val="Hyperlink"/>
            <w:rFonts w:ascii="Arial" w:hAnsi="Arial" w:cs="Arial"/>
            <w:sz w:val="22"/>
            <w:szCs w:val="22"/>
          </w:rPr>
          <w:t>https://www.psu.edu/this-is-penn-state/belonging/</w:t>
        </w:r>
      </w:hyperlink>
    </w:p>
    <w:p w14:paraId="7E3103AE" w14:textId="77777777" w:rsidR="007961B0" w:rsidRPr="00F17629" w:rsidRDefault="007961B0" w:rsidP="007961B0">
      <w:pPr>
        <w:pStyle w:val="Default"/>
        <w:rPr>
          <w:rFonts w:ascii="Arial" w:hAnsi="Arial" w:cs="Arial"/>
          <w:sz w:val="22"/>
          <w:szCs w:val="22"/>
        </w:rPr>
      </w:pPr>
    </w:p>
    <w:p w14:paraId="396727A4" w14:textId="13E0912C" w:rsidR="007961B0" w:rsidRPr="00F17629" w:rsidRDefault="007961B0" w:rsidP="007961B0">
      <w:pPr>
        <w:pStyle w:val="Default"/>
        <w:numPr>
          <w:ilvl w:val="0"/>
          <w:numId w:val="6"/>
        </w:numPr>
        <w:rPr>
          <w:rFonts w:ascii="Arial" w:hAnsi="Arial" w:cs="Arial"/>
          <w:sz w:val="22"/>
          <w:szCs w:val="22"/>
        </w:rPr>
      </w:pPr>
      <w:r w:rsidRPr="00F17629">
        <w:rPr>
          <w:rFonts w:ascii="Arial" w:hAnsi="Arial" w:cs="Arial"/>
          <w:b/>
          <w:bCs/>
          <w:sz w:val="22"/>
          <w:szCs w:val="22"/>
        </w:rPr>
        <w:t xml:space="preserve">Activities and </w:t>
      </w:r>
      <w:r w:rsidR="008D1F87">
        <w:rPr>
          <w:rFonts w:ascii="Arial" w:hAnsi="Arial" w:cs="Arial"/>
          <w:b/>
          <w:bCs/>
          <w:sz w:val="22"/>
          <w:szCs w:val="22"/>
        </w:rPr>
        <w:t>s</w:t>
      </w:r>
      <w:r w:rsidRPr="00F17629">
        <w:rPr>
          <w:rFonts w:ascii="Arial" w:hAnsi="Arial" w:cs="Arial"/>
          <w:b/>
          <w:bCs/>
          <w:sz w:val="22"/>
          <w:szCs w:val="22"/>
        </w:rPr>
        <w:t>trategies</w:t>
      </w:r>
      <w:r w:rsidRPr="00F17629">
        <w:rPr>
          <w:rFonts w:ascii="Arial" w:hAnsi="Arial" w:cs="Arial"/>
          <w:sz w:val="22"/>
          <w:szCs w:val="22"/>
        </w:rPr>
        <w:t xml:space="preserve">. Outline </w:t>
      </w:r>
      <w:r w:rsidR="00993112">
        <w:rPr>
          <w:rFonts w:ascii="Arial" w:hAnsi="Arial" w:cs="Arial"/>
          <w:sz w:val="22"/>
          <w:szCs w:val="22"/>
        </w:rPr>
        <w:t xml:space="preserve">specific </w:t>
      </w:r>
      <w:r w:rsidRPr="00F17629">
        <w:rPr>
          <w:rFonts w:ascii="Arial" w:hAnsi="Arial" w:cs="Arial"/>
          <w:sz w:val="22"/>
          <w:szCs w:val="22"/>
        </w:rPr>
        <w:t xml:space="preserve">planned activities and strategies for promoting equity and inclusion as an intrinsic element of the proposed research. Plans may include, but are not limited to: </w:t>
      </w:r>
    </w:p>
    <w:p w14:paraId="45689B1D" w14:textId="77777777" w:rsidR="007961B0" w:rsidRPr="00F17629" w:rsidRDefault="007961B0" w:rsidP="007961B0">
      <w:pPr>
        <w:pStyle w:val="ListParagraph"/>
        <w:rPr>
          <w:rFonts w:ascii="Arial" w:hAnsi="Arial" w:cs="Arial"/>
        </w:rPr>
      </w:pPr>
    </w:p>
    <w:p w14:paraId="59138DE3" w14:textId="77777777" w:rsidR="007961B0" w:rsidRPr="00F17629" w:rsidRDefault="007961B0" w:rsidP="007961B0">
      <w:pPr>
        <w:pStyle w:val="ListParagraph"/>
        <w:numPr>
          <w:ilvl w:val="1"/>
          <w:numId w:val="6"/>
        </w:numPr>
        <w:rPr>
          <w:rFonts w:ascii="Arial" w:hAnsi="Arial" w:cs="Arial"/>
        </w:rPr>
      </w:pPr>
      <w:r w:rsidRPr="00F17629">
        <w:rPr>
          <w:rFonts w:ascii="Arial" w:hAnsi="Arial" w:cs="Arial"/>
        </w:rPr>
        <w:t>Institutional strategies for enhanced recruitment of undergraduate students, graduate students, and early-stage investigators (postdoctoral researchers, and others), including individuals from diverse backgrounds and groups historically underrepresented in the research community.</w:t>
      </w:r>
    </w:p>
    <w:p w14:paraId="5E371BF3" w14:textId="77777777" w:rsidR="007961B0" w:rsidRPr="00F17629" w:rsidRDefault="007961B0" w:rsidP="007961B0">
      <w:pPr>
        <w:pStyle w:val="ListParagraph"/>
        <w:rPr>
          <w:rFonts w:ascii="Arial" w:hAnsi="Arial" w:cs="Arial"/>
        </w:rPr>
      </w:pPr>
    </w:p>
    <w:p w14:paraId="033814FE" w14:textId="77777777" w:rsidR="007961B0" w:rsidRPr="00F17629" w:rsidRDefault="007961B0" w:rsidP="007961B0">
      <w:pPr>
        <w:pStyle w:val="ListParagraph"/>
        <w:numPr>
          <w:ilvl w:val="1"/>
          <w:numId w:val="6"/>
        </w:numPr>
        <w:rPr>
          <w:rFonts w:ascii="Arial" w:hAnsi="Arial" w:cs="Arial"/>
        </w:rPr>
      </w:pPr>
      <w:r w:rsidRPr="00F17629">
        <w:rPr>
          <w:rFonts w:ascii="Arial" w:hAnsi="Arial" w:cs="Arial"/>
        </w:rPr>
        <w:t xml:space="preserve">Strategies for creating and sustaining a positive, inclusive, safe, and professional research and training environment that fosters a sense of belonging among all research personnel. </w:t>
      </w:r>
    </w:p>
    <w:p w14:paraId="198A1457" w14:textId="77777777" w:rsidR="007961B0" w:rsidRPr="00F17629" w:rsidRDefault="007961B0" w:rsidP="007961B0">
      <w:pPr>
        <w:pStyle w:val="ListParagraph"/>
        <w:rPr>
          <w:rFonts w:ascii="Arial" w:hAnsi="Arial" w:cs="Arial"/>
        </w:rPr>
      </w:pPr>
    </w:p>
    <w:p w14:paraId="3162F742" w14:textId="341BE117" w:rsidR="007961B0" w:rsidRPr="00D34E20" w:rsidRDefault="007961B0" w:rsidP="007961B0">
      <w:pPr>
        <w:pStyle w:val="ListParagraph"/>
        <w:numPr>
          <w:ilvl w:val="1"/>
          <w:numId w:val="6"/>
        </w:numPr>
        <w:rPr>
          <w:rFonts w:ascii="Arial" w:hAnsi="Arial" w:cs="Arial"/>
        </w:rPr>
      </w:pPr>
      <w:r w:rsidRPr="00F17629">
        <w:rPr>
          <w:rFonts w:ascii="Arial" w:hAnsi="Arial" w:cs="Arial"/>
        </w:rPr>
        <w:t>Training, mentoring, and professional development opportunities.</w:t>
      </w:r>
    </w:p>
    <w:p w14:paraId="3CB47CB6" w14:textId="7604A923" w:rsidR="007961B0" w:rsidRPr="00F17629" w:rsidRDefault="007961B0" w:rsidP="007961B0">
      <w:pPr>
        <w:pStyle w:val="Default"/>
        <w:numPr>
          <w:ilvl w:val="0"/>
          <w:numId w:val="6"/>
        </w:numPr>
        <w:rPr>
          <w:rFonts w:ascii="Arial" w:hAnsi="Arial" w:cs="Arial"/>
          <w:sz w:val="22"/>
          <w:szCs w:val="22"/>
        </w:rPr>
      </w:pPr>
      <w:r w:rsidRPr="00F17629">
        <w:rPr>
          <w:rFonts w:ascii="Arial" w:hAnsi="Arial" w:cs="Arial"/>
          <w:b/>
          <w:bCs/>
          <w:sz w:val="22"/>
          <w:szCs w:val="22"/>
        </w:rPr>
        <w:t xml:space="preserve">Capabilities and </w:t>
      </w:r>
      <w:r w:rsidR="008D1F87">
        <w:rPr>
          <w:rFonts w:ascii="Arial" w:hAnsi="Arial" w:cs="Arial"/>
          <w:b/>
          <w:bCs/>
          <w:sz w:val="22"/>
          <w:szCs w:val="22"/>
        </w:rPr>
        <w:t>r</w:t>
      </w:r>
      <w:r w:rsidRPr="00F17629">
        <w:rPr>
          <w:rFonts w:ascii="Arial" w:hAnsi="Arial" w:cs="Arial"/>
          <w:b/>
          <w:bCs/>
          <w:sz w:val="22"/>
          <w:szCs w:val="22"/>
        </w:rPr>
        <w:t>esources</w:t>
      </w:r>
      <w:r w:rsidRPr="00F17629">
        <w:rPr>
          <w:rFonts w:ascii="Arial" w:hAnsi="Arial" w:cs="Arial"/>
          <w:sz w:val="22"/>
          <w:szCs w:val="22"/>
        </w:rPr>
        <w:t xml:space="preserve">. Discuss relevant experience and expertise of the research team and outline roles and responsibilities </w:t>
      </w:r>
      <w:r w:rsidR="00D8155B">
        <w:rPr>
          <w:rFonts w:ascii="Arial" w:hAnsi="Arial" w:cs="Arial"/>
          <w:sz w:val="22"/>
          <w:szCs w:val="22"/>
        </w:rPr>
        <w:t xml:space="preserve">of </w:t>
      </w:r>
      <w:r w:rsidR="008B5250">
        <w:rPr>
          <w:rFonts w:ascii="Arial" w:hAnsi="Arial" w:cs="Arial"/>
          <w:sz w:val="22"/>
          <w:szCs w:val="22"/>
        </w:rPr>
        <w:t xml:space="preserve">those responsible for </w:t>
      </w:r>
      <w:r w:rsidR="00C65A8B">
        <w:rPr>
          <w:rFonts w:ascii="Arial" w:hAnsi="Arial" w:cs="Arial"/>
          <w:sz w:val="22"/>
          <w:szCs w:val="22"/>
        </w:rPr>
        <w:t>implementing</w:t>
      </w:r>
      <w:r w:rsidR="00E6447D">
        <w:rPr>
          <w:rFonts w:ascii="Arial" w:hAnsi="Arial" w:cs="Arial"/>
          <w:sz w:val="22"/>
          <w:szCs w:val="22"/>
        </w:rPr>
        <w:t xml:space="preserve"> the </w:t>
      </w:r>
      <w:r w:rsidR="00756611">
        <w:rPr>
          <w:rFonts w:ascii="Arial" w:hAnsi="Arial" w:cs="Arial"/>
          <w:sz w:val="22"/>
          <w:szCs w:val="22"/>
        </w:rPr>
        <w:t>PI</w:t>
      </w:r>
      <w:r w:rsidR="00D8155B">
        <w:rPr>
          <w:rFonts w:ascii="Arial" w:hAnsi="Arial" w:cs="Arial"/>
          <w:sz w:val="22"/>
          <w:szCs w:val="22"/>
        </w:rPr>
        <w:t>ER plan</w:t>
      </w:r>
      <w:r w:rsidRPr="00F17629">
        <w:rPr>
          <w:rFonts w:ascii="Arial" w:hAnsi="Arial" w:cs="Arial"/>
          <w:sz w:val="22"/>
          <w:szCs w:val="22"/>
        </w:rPr>
        <w:t xml:space="preserve">. Identify resources that </w:t>
      </w:r>
      <w:r w:rsidR="00F16F93">
        <w:rPr>
          <w:rFonts w:ascii="Arial" w:hAnsi="Arial" w:cs="Arial"/>
          <w:sz w:val="22"/>
          <w:szCs w:val="22"/>
        </w:rPr>
        <w:t xml:space="preserve">will be </w:t>
      </w:r>
      <w:r w:rsidR="00377145">
        <w:rPr>
          <w:rFonts w:ascii="Arial" w:hAnsi="Arial" w:cs="Arial"/>
          <w:sz w:val="22"/>
          <w:szCs w:val="22"/>
        </w:rPr>
        <w:t>leveraged</w:t>
      </w:r>
      <w:r w:rsidR="00580F61">
        <w:rPr>
          <w:rFonts w:ascii="Arial" w:hAnsi="Arial" w:cs="Arial"/>
          <w:sz w:val="22"/>
          <w:szCs w:val="22"/>
        </w:rPr>
        <w:t xml:space="preserve"> </w:t>
      </w:r>
      <w:r w:rsidR="00756611">
        <w:rPr>
          <w:rFonts w:ascii="Arial" w:hAnsi="Arial" w:cs="Arial"/>
          <w:sz w:val="22"/>
          <w:szCs w:val="22"/>
        </w:rPr>
        <w:t xml:space="preserve">to </w:t>
      </w:r>
      <w:r w:rsidR="00305349">
        <w:rPr>
          <w:rFonts w:ascii="Arial" w:hAnsi="Arial" w:cs="Arial"/>
          <w:sz w:val="22"/>
          <w:szCs w:val="22"/>
        </w:rPr>
        <w:t>promote desired outcomes of the plan</w:t>
      </w:r>
      <w:r w:rsidR="00F16F93">
        <w:rPr>
          <w:rFonts w:ascii="Arial" w:hAnsi="Arial" w:cs="Arial"/>
          <w:sz w:val="22"/>
          <w:szCs w:val="22"/>
        </w:rPr>
        <w:t>.</w:t>
      </w:r>
    </w:p>
    <w:p w14:paraId="732134DF" w14:textId="77777777" w:rsidR="007961B0" w:rsidRPr="00F17629" w:rsidRDefault="007961B0" w:rsidP="007961B0">
      <w:pPr>
        <w:pStyle w:val="Default"/>
        <w:rPr>
          <w:rFonts w:ascii="Arial" w:hAnsi="Arial" w:cs="Arial"/>
          <w:sz w:val="22"/>
          <w:szCs w:val="22"/>
        </w:rPr>
      </w:pPr>
    </w:p>
    <w:p w14:paraId="5BF63849" w14:textId="26E6A704" w:rsidR="007961B0" w:rsidRPr="00F17629" w:rsidRDefault="007961B0" w:rsidP="007961B0">
      <w:pPr>
        <w:pStyle w:val="Default"/>
        <w:numPr>
          <w:ilvl w:val="0"/>
          <w:numId w:val="6"/>
        </w:numPr>
        <w:rPr>
          <w:rFonts w:ascii="Arial" w:hAnsi="Arial" w:cs="Arial"/>
          <w:sz w:val="22"/>
          <w:szCs w:val="22"/>
        </w:rPr>
      </w:pPr>
      <w:r w:rsidRPr="00F17629">
        <w:rPr>
          <w:rFonts w:ascii="Arial" w:hAnsi="Arial" w:cs="Arial"/>
          <w:b/>
          <w:bCs/>
          <w:sz w:val="22"/>
          <w:szCs w:val="22"/>
        </w:rPr>
        <w:t xml:space="preserve">Milestones, </w:t>
      </w:r>
      <w:proofErr w:type="gramStart"/>
      <w:r w:rsidRPr="00F17629">
        <w:rPr>
          <w:rFonts w:ascii="Arial" w:hAnsi="Arial" w:cs="Arial"/>
          <w:b/>
          <w:bCs/>
          <w:sz w:val="22"/>
          <w:szCs w:val="22"/>
        </w:rPr>
        <w:t>timeline</w:t>
      </w:r>
      <w:proofErr w:type="gramEnd"/>
      <w:r w:rsidR="00DE63C1">
        <w:rPr>
          <w:rFonts w:ascii="Arial" w:hAnsi="Arial" w:cs="Arial"/>
          <w:b/>
          <w:bCs/>
          <w:sz w:val="22"/>
          <w:szCs w:val="22"/>
        </w:rPr>
        <w:t xml:space="preserve"> and outcomes</w:t>
      </w:r>
      <w:r w:rsidRPr="00F17629">
        <w:rPr>
          <w:rFonts w:ascii="Arial" w:hAnsi="Arial" w:cs="Arial"/>
          <w:b/>
          <w:bCs/>
          <w:sz w:val="22"/>
          <w:szCs w:val="22"/>
        </w:rPr>
        <w:t xml:space="preserve">. </w:t>
      </w:r>
      <w:r w:rsidRPr="00F17629">
        <w:rPr>
          <w:rFonts w:ascii="Arial" w:hAnsi="Arial" w:cs="Arial"/>
          <w:sz w:val="22"/>
          <w:szCs w:val="22"/>
        </w:rPr>
        <w:t>Identify measurable milestones and a timeline for evaluating outcomes of the PIER plan. Be specific about what constitutes success. Discuss how the outcomes of the plan will advance scientific excellence in the research project.</w:t>
      </w:r>
    </w:p>
    <w:p w14:paraId="0FDA2A4E" w14:textId="77777777" w:rsidR="007961B0" w:rsidRPr="00F17629" w:rsidRDefault="007961B0" w:rsidP="007961B0">
      <w:pPr>
        <w:pStyle w:val="Default"/>
        <w:rPr>
          <w:rFonts w:ascii="Arial" w:hAnsi="Arial" w:cs="Arial"/>
          <w:sz w:val="22"/>
          <w:szCs w:val="22"/>
        </w:rPr>
      </w:pPr>
    </w:p>
    <w:p w14:paraId="3F95A763" w14:textId="77777777" w:rsidR="007961B0" w:rsidRPr="00F17629" w:rsidRDefault="007961B0" w:rsidP="007961B0">
      <w:pPr>
        <w:pStyle w:val="Default"/>
        <w:numPr>
          <w:ilvl w:val="0"/>
          <w:numId w:val="6"/>
        </w:numPr>
        <w:rPr>
          <w:rFonts w:ascii="Arial" w:hAnsi="Arial" w:cs="Arial"/>
          <w:sz w:val="22"/>
          <w:szCs w:val="22"/>
        </w:rPr>
      </w:pPr>
      <w:r w:rsidRPr="00F17629">
        <w:rPr>
          <w:rFonts w:ascii="Arial" w:hAnsi="Arial" w:cs="Arial"/>
          <w:b/>
          <w:bCs/>
          <w:sz w:val="22"/>
          <w:szCs w:val="22"/>
        </w:rPr>
        <w:t xml:space="preserve">Costs. </w:t>
      </w:r>
      <w:r w:rsidRPr="00F17629">
        <w:rPr>
          <w:rFonts w:ascii="Arial" w:hAnsi="Arial" w:cs="Arial"/>
          <w:sz w:val="22"/>
          <w:szCs w:val="22"/>
        </w:rPr>
        <w:t>Describe costs associated with implementing the PIER plan, if applicable.</w:t>
      </w:r>
    </w:p>
    <w:p w14:paraId="16E7E7E4" w14:textId="77777777" w:rsidR="00D71FBE" w:rsidRPr="00F17629" w:rsidRDefault="00D71FBE" w:rsidP="003F5483">
      <w:pPr>
        <w:autoSpaceDE w:val="0"/>
        <w:autoSpaceDN w:val="0"/>
        <w:adjustRightInd w:val="0"/>
        <w:spacing w:after="0" w:line="240" w:lineRule="auto"/>
        <w:rPr>
          <w:rFonts w:ascii="Arial" w:hAnsi="Arial" w:cs="Arial"/>
          <w:b/>
          <w:bCs/>
        </w:rPr>
      </w:pPr>
    </w:p>
    <w:p w14:paraId="4B512052"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3D37A191" w14:textId="77777777" w:rsidR="005650EE" w:rsidRPr="00F17629" w:rsidRDefault="005650EE" w:rsidP="005650EE">
      <w:pPr>
        <w:rPr>
          <w:rFonts w:ascii="Arial" w:hAnsi="Arial" w:cs="Arial"/>
          <w:b/>
          <w:bCs/>
        </w:rPr>
      </w:pPr>
      <w:r w:rsidRPr="00F17629">
        <w:rPr>
          <w:rFonts w:ascii="Arial" w:hAnsi="Arial" w:cs="Arial"/>
          <w:b/>
          <w:bCs/>
        </w:rPr>
        <w:t xml:space="preserve">In developing tailored and intentional PIER </w:t>
      </w:r>
      <w:r>
        <w:rPr>
          <w:rFonts w:ascii="Arial" w:hAnsi="Arial" w:cs="Arial"/>
          <w:b/>
          <w:bCs/>
        </w:rPr>
        <w:t>p</w:t>
      </w:r>
      <w:r w:rsidRPr="00F17629">
        <w:rPr>
          <w:rFonts w:ascii="Arial" w:hAnsi="Arial" w:cs="Arial"/>
          <w:b/>
          <w:bCs/>
        </w:rPr>
        <w:t>lans, applicants are encouraged to consider:</w:t>
      </w:r>
    </w:p>
    <w:p w14:paraId="1A3E0168" w14:textId="77777777" w:rsidR="005650EE" w:rsidRPr="00F17629" w:rsidRDefault="005650EE" w:rsidP="005650EE">
      <w:pPr>
        <w:pStyle w:val="ListParagraph"/>
        <w:numPr>
          <w:ilvl w:val="0"/>
          <w:numId w:val="2"/>
        </w:numPr>
        <w:rPr>
          <w:rFonts w:ascii="Arial" w:hAnsi="Arial" w:cs="Arial"/>
        </w:rPr>
      </w:pPr>
      <w:r w:rsidRPr="00F17629">
        <w:rPr>
          <w:rFonts w:ascii="Arial" w:hAnsi="Arial" w:cs="Arial"/>
        </w:rPr>
        <w:t>The composition of the project team, including project personnel and partnering institutions.</w:t>
      </w:r>
    </w:p>
    <w:p w14:paraId="57C8C26E" w14:textId="77777777" w:rsidR="005650EE" w:rsidRPr="00F17629" w:rsidRDefault="005650EE" w:rsidP="005650EE">
      <w:pPr>
        <w:pStyle w:val="ListParagraph"/>
        <w:rPr>
          <w:rFonts w:ascii="Arial" w:hAnsi="Arial" w:cs="Arial"/>
        </w:rPr>
      </w:pPr>
    </w:p>
    <w:p w14:paraId="4BD7D305" w14:textId="77777777" w:rsidR="005650EE" w:rsidRPr="00F17629" w:rsidRDefault="005650EE" w:rsidP="005650EE">
      <w:pPr>
        <w:pStyle w:val="ListParagraph"/>
        <w:numPr>
          <w:ilvl w:val="0"/>
          <w:numId w:val="2"/>
        </w:numPr>
        <w:rPr>
          <w:rFonts w:ascii="Arial" w:hAnsi="Arial" w:cs="Arial"/>
        </w:rPr>
      </w:pPr>
      <w:r w:rsidRPr="00F17629">
        <w:rPr>
          <w:rFonts w:ascii="Arial" w:hAnsi="Arial" w:cs="Arial"/>
        </w:rPr>
        <w:t>The research environment.</w:t>
      </w:r>
    </w:p>
    <w:p w14:paraId="31C75796" w14:textId="77777777" w:rsidR="005650EE" w:rsidRPr="00F17629" w:rsidRDefault="005650EE" w:rsidP="005650EE">
      <w:pPr>
        <w:pStyle w:val="ListParagraph"/>
        <w:rPr>
          <w:rFonts w:ascii="Arial" w:hAnsi="Arial" w:cs="Arial"/>
        </w:rPr>
      </w:pPr>
    </w:p>
    <w:p w14:paraId="4777D721" w14:textId="77777777" w:rsidR="005650EE" w:rsidRPr="00F17629" w:rsidRDefault="005650EE" w:rsidP="005650EE">
      <w:pPr>
        <w:pStyle w:val="ListParagraph"/>
        <w:numPr>
          <w:ilvl w:val="0"/>
          <w:numId w:val="2"/>
        </w:numPr>
        <w:rPr>
          <w:rFonts w:ascii="Arial" w:hAnsi="Arial" w:cs="Arial"/>
        </w:rPr>
      </w:pPr>
      <w:r w:rsidRPr="00F17629">
        <w:rPr>
          <w:rFonts w:ascii="Arial" w:hAnsi="Arial" w:cs="Arial"/>
        </w:rPr>
        <w:t>The implementation of the research project, and scholarly and professional growth of project personnel.</w:t>
      </w:r>
    </w:p>
    <w:p w14:paraId="58FE4AEA" w14:textId="647262C3" w:rsidR="005650EE" w:rsidRPr="005650EE" w:rsidRDefault="005650EE" w:rsidP="005650EE">
      <w:pPr>
        <w:rPr>
          <w:rFonts w:ascii="Arial" w:hAnsi="Arial" w:cs="Arial"/>
        </w:rPr>
      </w:pPr>
      <w:r w:rsidRPr="00F17629">
        <w:rPr>
          <w:rFonts w:ascii="Arial" w:hAnsi="Arial" w:cs="Arial"/>
        </w:rPr>
        <w:t xml:space="preserve">For additional information on tailoring a PIER plan: </w:t>
      </w:r>
      <w:hyperlink r:id="rId9" w:history="1">
        <w:r w:rsidRPr="00F17629">
          <w:rPr>
            <w:rStyle w:val="Hyperlink"/>
            <w:rFonts w:ascii="Arial" w:hAnsi="Arial" w:cs="Arial"/>
          </w:rPr>
          <w:t>https://science.osti.gov/grants/Applicant-and-Awardee-Resources/PIER-Plans/Things-to-Consider-When-Developing-a-PIER-Plan</w:t>
        </w:r>
      </w:hyperlink>
    </w:p>
    <w:p w14:paraId="6A78F40E" w14:textId="77777777" w:rsidR="005650EE" w:rsidRDefault="005650EE" w:rsidP="003F5483">
      <w:pPr>
        <w:autoSpaceDE w:val="0"/>
        <w:autoSpaceDN w:val="0"/>
        <w:adjustRightInd w:val="0"/>
        <w:spacing w:after="0" w:line="240" w:lineRule="auto"/>
        <w:rPr>
          <w:rFonts w:ascii="Arial" w:hAnsi="Arial" w:cs="Arial"/>
          <w:b/>
          <w:bCs/>
          <w:color w:val="000000"/>
          <w:kern w:val="0"/>
        </w:rPr>
      </w:pPr>
    </w:p>
    <w:p w14:paraId="37C86154" w14:textId="2E8CCBF3" w:rsidR="003F5483" w:rsidRPr="00F17629" w:rsidRDefault="003F5483" w:rsidP="003F5483">
      <w:pPr>
        <w:autoSpaceDE w:val="0"/>
        <w:autoSpaceDN w:val="0"/>
        <w:adjustRightInd w:val="0"/>
        <w:spacing w:after="0" w:line="240" w:lineRule="auto"/>
        <w:rPr>
          <w:rFonts w:ascii="Arial" w:hAnsi="Arial" w:cs="Arial"/>
          <w:b/>
          <w:bCs/>
          <w:color w:val="000000"/>
          <w:kern w:val="0"/>
        </w:rPr>
      </w:pPr>
      <w:r w:rsidRPr="00F17629">
        <w:rPr>
          <w:rFonts w:ascii="Arial" w:hAnsi="Arial" w:cs="Arial"/>
          <w:b/>
          <w:bCs/>
          <w:color w:val="000000"/>
          <w:kern w:val="0"/>
        </w:rPr>
        <w:t xml:space="preserve">Additional </w:t>
      </w:r>
      <w:r w:rsidR="00EF0045">
        <w:rPr>
          <w:rFonts w:ascii="Arial" w:hAnsi="Arial" w:cs="Arial"/>
          <w:b/>
          <w:bCs/>
          <w:color w:val="000000"/>
          <w:kern w:val="0"/>
        </w:rPr>
        <w:t>guidance</w:t>
      </w:r>
      <w:r w:rsidRPr="00F17629">
        <w:rPr>
          <w:rFonts w:ascii="Arial" w:hAnsi="Arial" w:cs="Arial"/>
          <w:b/>
          <w:bCs/>
          <w:color w:val="000000"/>
          <w:kern w:val="0"/>
        </w:rPr>
        <w:t>:</w:t>
      </w:r>
    </w:p>
    <w:p w14:paraId="01AEA96A"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5E18AA19" w14:textId="2622499A" w:rsidR="003F5483" w:rsidRPr="00F17629" w:rsidRDefault="003F5483" w:rsidP="003F5483">
      <w:pPr>
        <w:pStyle w:val="ListParagraph"/>
        <w:numPr>
          <w:ilvl w:val="0"/>
          <w:numId w:val="4"/>
        </w:numPr>
        <w:autoSpaceDE w:val="0"/>
        <w:autoSpaceDN w:val="0"/>
        <w:adjustRightInd w:val="0"/>
        <w:spacing w:after="0" w:line="240" w:lineRule="auto"/>
        <w:rPr>
          <w:rFonts w:ascii="Arial" w:hAnsi="Arial" w:cs="Arial"/>
          <w:color w:val="000000"/>
          <w:kern w:val="0"/>
        </w:rPr>
      </w:pPr>
      <w:r w:rsidRPr="00F17629">
        <w:rPr>
          <w:rFonts w:ascii="Arial" w:hAnsi="Arial" w:cs="Arial"/>
          <w:color w:val="000000"/>
          <w:kern w:val="0"/>
        </w:rPr>
        <w:t xml:space="preserve">Plans should be customized specifically for </w:t>
      </w:r>
      <w:r w:rsidR="00AC4990" w:rsidRPr="00F17629">
        <w:rPr>
          <w:rFonts w:ascii="Arial" w:hAnsi="Arial" w:cs="Arial"/>
          <w:color w:val="000000"/>
          <w:kern w:val="0"/>
        </w:rPr>
        <w:t xml:space="preserve">the </w:t>
      </w:r>
      <w:r w:rsidRPr="00F17629">
        <w:rPr>
          <w:rFonts w:ascii="Arial" w:hAnsi="Arial" w:cs="Arial"/>
          <w:color w:val="000000"/>
          <w:kern w:val="0"/>
        </w:rPr>
        <w:t xml:space="preserve">proposed project. </w:t>
      </w:r>
    </w:p>
    <w:p w14:paraId="53C95FDA"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01E30F36" w14:textId="24A5E688" w:rsidR="003F5483" w:rsidRPr="00F17629" w:rsidRDefault="003F5483" w:rsidP="003F5483">
      <w:pPr>
        <w:pStyle w:val="ListParagraph"/>
        <w:numPr>
          <w:ilvl w:val="0"/>
          <w:numId w:val="3"/>
        </w:numPr>
        <w:autoSpaceDE w:val="0"/>
        <w:autoSpaceDN w:val="0"/>
        <w:adjustRightInd w:val="0"/>
        <w:spacing w:after="0" w:line="240" w:lineRule="auto"/>
        <w:rPr>
          <w:rFonts w:ascii="Arial" w:hAnsi="Arial" w:cs="Arial"/>
          <w:color w:val="000000"/>
          <w:kern w:val="0"/>
        </w:rPr>
      </w:pPr>
      <w:r w:rsidRPr="00F17629">
        <w:rPr>
          <w:rFonts w:ascii="Arial" w:hAnsi="Arial" w:cs="Arial"/>
          <w:color w:val="000000"/>
          <w:kern w:val="0"/>
        </w:rPr>
        <w:t xml:space="preserve">They can incorporate or build upon existing diversity, equity, accessibility, and inclusion efforts of the project key personnel or applicant institution(s) but should not be a re-statement of standard institutional policies or broad principles. </w:t>
      </w:r>
    </w:p>
    <w:p w14:paraId="4424B92A"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7147F789" w14:textId="38984B71" w:rsidR="003F5483" w:rsidRPr="00F17629" w:rsidRDefault="003F5483" w:rsidP="003F5483">
      <w:pPr>
        <w:pStyle w:val="ListParagraph"/>
        <w:numPr>
          <w:ilvl w:val="0"/>
          <w:numId w:val="3"/>
        </w:numPr>
        <w:autoSpaceDE w:val="0"/>
        <w:autoSpaceDN w:val="0"/>
        <w:adjustRightInd w:val="0"/>
        <w:spacing w:after="0" w:line="240" w:lineRule="auto"/>
        <w:rPr>
          <w:rFonts w:ascii="Arial" w:hAnsi="Arial" w:cs="Arial"/>
          <w:color w:val="000000"/>
          <w:kern w:val="0"/>
        </w:rPr>
      </w:pPr>
      <w:r w:rsidRPr="00F17629">
        <w:rPr>
          <w:rFonts w:ascii="Arial" w:hAnsi="Arial" w:cs="Arial"/>
          <w:color w:val="000000"/>
          <w:kern w:val="0"/>
        </w:rPr>
        <w:t xml:space="preserve">The complexity and detail of a PIER plan is expected to increase with the size of the research team and the number of personnel to be supported. </w:t>
      </w:r>
    </w:p>
    <w:p w14:paraId="5FCC3B02"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606988C1" w14:textId="62BA352D" w:rsidR="008932D7" w:rsidRPr="00F17629" w:rsidRDefault="003F5483" w:rsidP="008932D7">
      <w:pPr>
        <w:pStyle w:val="ListParagraph"/>
        <w:numPr>
          <w:ilvl w:val="0"/>
          <w:numId w:val="2"/>
        </w:numPr>
        <w:autoSpaceDE w:val="0"/>
        <w:autoSpaceDN w:val="0"/>
        <w:adjustRightInd w:val="0"/>
        <w:spacing w:after="0" w:line="240" w:lineRule="auto"/>
        <w:rPr>
          <w:rFonts w:ascii="Arial" w:hAnsi="Arial" w:cs="Arial"/>
          <w:color w:val="000000"/>
          <w:kern w:val="0"/>
        </w:rPr>
      </w:pPr>
      <w:r w:rsidRPr="00F17629">
        <w:rPr>
          <w:rFonts w:ascii="Arial" w:hAnsi="Arial" w:cs="Arial"/>
          <w:color w:val="000000"/>
          <w:kern w:val="0"/>
        </w:rPr>
        <w:t>Subject to the applicable cost principles, applications may request costs necessary for implementing the PIER Plan.</w:t>
      </w:r>
    </w:p>
    <w:p w14:paraId="0745832C" w14:textId="77777777" w:rsidR="00F12735" w:rsidRPr="00F17629" w:rsidRDefault="00F12735" w:rsidP="00F12735">
      <w:pPr>
        <w:pStyle w:val="ListParagraph"/>
        <w:autoSpaceDE w:val="0"/>
        <w:autoSpaceDN w:val="0"/>
        <w:adjustRightInd w:val="0"/>
        <w:spacing w:after="0" w:line="240" w:lineRule="auto"/>
        <w:rPr>
          <w:rFonts w:ascii="Arial" w:hAnsi="Arial" w:cs="Arial"/>
          <w:color w:val="000000"/>
          <w:kern w:val="0"/>
        </w:rPr>
      </w:pPr>
    </w:p>
    <w:p w14:paraId="6FC2832E" w14:textId="4749E317" w:rsidR="00F12735" w:rsidRPr="00F17629" w:rsidRDefault="00A43B00" w:rsidP="00F12735">
      <w:pPr>
        <w:pStyle w:val="Default"/>
        <w:numPr>
          <w:ilvl w:val="0"/>
          <w:numId w:val="2"/>
        </w:numPr>
        <w:rPr>
          <w:rFonts w:ascii="Arial" w:hAnsi="Arial" w:cs="Arial"/>
          <w:sz w:val="22"/>
          <w:szCs w:val="22"/>
        </w:rPr>
      </w:pPr>
      <w:r w:rsidRPr="00F17629">
        <w:rPr>
          <w:rFonts w:ascii="Arial" w:hAnsi="Arial" w:cs="Arial"/>
          <w:sz w:val="22"/>
          <w:szCs w:val="22"/>
        </w:rPr>
        <w:t>S</w:t>
      </w:r>
      <w:r w:rsidR="00F12735" w:rsidRPr="00F17629">
        <w:rPr>
          <w:rFonts w:ascii="Arial" w:hAnsi="Arial" w:cs="Arial"/>
          <w:sz w:val="22"/>
          <w:szCs w:val="22"/>
        </w:rPr>
        <w:t>ome solicitations may include additional</w:t>
      </w:r>
      <w:r w:rsidR="00FA3AA0" w:rsidRPr="00F17629">
        <w:rPr>
          <w:rFonts w:ascii="Arial" w:hAnsi="Arial" w:cs="Arial"/>
          <w:sz w:val="22"/>
          <w:szCs w:val="22"/>
        </w:rPr>
        <w:t>/</w:t>
      </w:r>
      <w:r w:rsidR="00457BB0" w:rsidRPr="00F17629">
        <w:rPr>
          <w:rFonts w:ascii="Arial" w:hAnsi="Arial" w:cs="Arial"/>
          <w:sz w:val="22"/>
          <w:szCs w:val="22"/>
        </w:rPr>
        <w:t>alternate</w:t>
      </w:r>
      <w:r w:rsidR="00F12735" w:rsidRPr="00F17629">
        <w:rPr>
          <w:rFonts w:ascii="Arial" w:hAnsi="Arial" w:cs="Arial"/>
          <w:sz w:val="22"/>
          <w:szCs w:val="22"/>
        </w:rPr>
        <w:t xml:space="preserve"> guidance</w:t>
      </w:r>
      <w:r w:rsidR="000C735D" w:rsidRPr="00F17629">
        <w:rPr>
          <w:rFonts w:ascii="Arial" w:hAnsi="Arial" w:cs="Arial"/>
          <w:sz w:val="22"/>
          <w:szCs w:val="22"/>
        </w:rPr>
        <w:t xml:space="preserve"> for PIER plans</w:t>
      </w:r>
      <w:r w:rsidR="00F12735" w:rsidRPr="00F17629">
        <w:rPr>
          <w:rFonts w:ascii="Arial" w:hAnsi="Arial" w:cs="Arial"/>
          <w:sz w:val="22"/>
          <w:szCs w:val="22"/>
        </w:rPr>
        <w:t>.</w:t>
      </w:r>
    </w:p>
    <w:p w14:paraId="66D40B4D" w14:textId="77777777" w:rsidR="00F12735" w:rsidRPr="00F17629" w:rsidRDefault="00F12735" w:rsidP="00F12735">
      <w:pPr>
        <w:pStyle w:val="Default"/>
        <w:ind w:left="360"/>
        <w:rPr>
          <w:rFonts w:ascii="Arial" w:hAnsi="Arial" w:cs="Arial"/>
          <w:sz w:val="22"/>
          <w:szCs w:val="22"/>
        </w:rPr>
      </w:pPr>
    </w:p>
    <w:p w14:paraId="5848600E" w14:textId="77777777" w:rsidR="00F5356C" w:rsidRPr="00F17629" w:rsidRDefault="00F5356C" w:rsidP="00524C0F">
      <w:pPr>
        <w:rPr>
          <w:rFonts w:ascii="Arial" w:hAnsi="Arial" w:cs="Arial"/>
        </w:rPr>
      </w:pPr>
    </w:p>
    <w:p w14:paraId="13D68DB8" w14:textId="4ED06A8C" w:rsidR="003F5483" w:rsidRPr="00F17629" w:rsidRDefault="00524C0F" w:rsidP="000C735D">
      <w:pPr>
        <w:rPr>
          <w:rFonts w:ascii="Arial" w:hAnsi="Arial" w:cs="Arial"/>
          <w:b/>
          <w:bCs/>
        </w:rPr>
      </w:pPr>
      <w:r w:rsidRPr="00F17629">
        <w:rPr>
          <w:rFonts w:ascii="Arial" w:hAnsi="Arial" w:cs="Arial"/>
          <w:b/>
          <w:bCs/>
        </w:rPr>
        <w:t xml:space="preserve">PIER Plans will be evaluated as part of </w:t>
      </w:r>
      <w:r w:rsidR="003D3964" w:rsidRPr="00F17629">
        <w:rPr>
          <w:rFonts w:ascii="Arial" w:hAnsi="Arial" w:cs="Arial"/>
          <w:b/>
          <w:bCs/>
        </w:rPr>
        <w:t xml:space="preserve">the </w:t>
      </w:r>
      <w:r w:rsidRPr="00F17629">
        <w:rPr>
          <w:rFonts w:ascii="Arial" w:hAnsi="Arial" w:cs="Arial"/>
          <w:b/>
          <w:bCs/>
        </w:rPr>
        <w:t>merit review</w:t>
      </w:r>
      <w:r w:rsidR="006D7DB6" w:rsidRPr="00F17629">
        <w:rPr>
          <w:rFonts w:ascii="Arial" w:hAnsi="Arial" w:cs="Arial"/>
          <w:b/>
          <w:bCs/>
        </w:rPr>
        <w:t xml:space="preserve"> </w:t>
      </w:r>
      <w:r w:rsidR="003D3964" w:rsidRPr="00F17629">
        <w:rPr>
          <w:rFonts w:ascii="Arial" w:hAnsi="Arial" w:cs="Arial"/>
          <w:b/>
          <w:bCs/>
        </w:rPr>
        <w:t xml:space="preserve">process </w:t>
      </w:r>
      <w:r w:rsidRPr="00F17629">
        <w:rPr>
          <w:rFonts w:ascii="Arial" w:hAnsi="Arial" w:cs="Arial"/>
          <w:b/>
          <w:bCs/>
        </w:rPr>
        <w:t>and will inform funding decisions.</w:t>
      </w:r>
      <w:r w:rsidR="000C735D" w:rsidRPr="00F17629">
        <w:rPr>
          <w:rFonts w:ascii="Arial" w:hAnsi="Arial" w:cs="Arial"/>
          <w:b/>
          <w:bCs/>
        </w:rPr>
        <w:t xml:space="preserve"> </w:t>
      </w:r>
      <w:r w:rsidR="003F5483" w:rsidRPr="00F17629">
        <w:rPr>
          <w:rFonts w:ascii="Arial" w:hAnsi="Arial" w:cs="Arial"/>
          <w:b/>
          <w:bCs/>
          <w:color w:val="000000"/>
          <w:kern w:val="0"/>
        </w:rPr>
        <w:t>Merit review criteria</w:t>
      </w:r>
      <w:r w:rsidR="000C735D" w:rsidRPr="00F17629">
        <w:rPr>
          <w:rFonts w:ascii="Arial" w:hAnsi="Arial" w:cs="Arial"/>
          <w:b/>
          <w:bCs/>
          <w:color w:val="000000"/>
          <w:kern w:val="0"/>
        </w:rPr>
        <w:t xml:space="preserve"> include</w:t>
      </w:r>
      <w:r w:rsidR="003F5483" w:rsidRPr="00F17629">
        <w:rPr>
          <w:rFonts w:ascii="Arial" w:hAnsi="Arial" w:cs="Arial"/>
          <w:b/>
          <w:bCs/>
          <w:color w:val="000000"/>
          <w:kern w:val="0"/>
        </w:rPr>
        <w:t>:</w:t>
      </w:r>
    </w:p>
    <w:p w14:paraId="37796B09"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22CB5A83" w14:textId="38C06C49" w:rsidR="003F5483" w:rsidRPr="00F17629" w:rsidRDefault="003F5483" w:rsidP="003F5483">
      <w:pPr>
        <w:pStyle w:val="ListParagraph"/>
        <w:numPr>
          <w:ilvl w:val="0"/>
          <w:numId w:val="2"/>
        </w:numPr>
        <w:autoSpaceDE w:val="0"/>
        <w:autoSpaceDN w:val="0"/>
        <w:adjustRightInd w:val="0"/>
        <w:spacing w:after="0" w:line="240" w:lineRule="auto"/>
        <w:rPr>
          <w:rFonts w:ascii="Arial" w:hAnsi="Arial" w:cs="Arial"/>
          <w:color w:val="000000"/>
          <w:kern w:val="0"/>
        </w:rPr>
      </w:pPr>
      <w:r w:rsidRPr="00F17629">
        <w:rPr>
          <w:rFonts w:ascii="Arial" w:hAnsi="Arial" w:cs="Arial"/>
          <w:color w:val="000000"/>
          <w:kern w:val="0"/>
        </w:rPr>
        <w:t xml:space="preserve">Is the proposed </w:t>
      </w:r>
      <w:r w:rsidR="005A76F1" w:rsidRPr="00F17629">
        <w:rPr>
          <w:rFonts w:ascii="Arial" w:hAnsi="Arial" w:cs="Arial"/>
          <w:color w:val="000000"/>
          <w:kern w:val="0"/>
        </w:rPr>
        <w:t>PIER p</w:t>
      </w:r>
      <w:r w:rsidRPr="00F17629">
        <w:rPr>
          <w:rFonts w:ascii="Arial" w:hAnsi="Arial" w:cs="Arial"/>
          <w:color w:val="000000"/>
          <w:kern w:val="0"/>
        </w:rPr>
        <w:t xml:space="preserve">lan suitable for the size and complexity of the proposed project and an integral component of the proposed project? </w:t>
      </w:r>
    </w:p>
    <w:p w14:paraId="78E4F343"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6E5C0BDC" w14:textId="363DB8BD" w:rsidR="003F5483" w:rsidRPr="00F17629" w:rsidRDefault="003F5483" w:rsidP="003F5483">
      <w:pPr>
        <w:pStyle w:val="ListParagraph"/>
        <w:numPr>
          <w:ilvl w:val="0"/>
          <w:numId w:val="2"/>
        </w:numPr>
        <w:autoSpaceDE w:val="0"/>
        <w:autoSpaceDN w:val="0"/>
        <w:adjustRightInd w:val="0"/>
        <w:spacing w:after="0" w:line="240" w:lineRule="auto"/>
        <w:rPr>
          <w:rFonts w:ascii="Arial" w:hAnsi="Arial" w:cs="Arial"/>
          <w:color w:val="000000"/>
          <w:kern w:val="0"/>
        </w:rPr>
      </w:pPr>
      <w:r w:rsidRPr="00F17629">
        <w:rPr>
          <w:rFonts w:ascii="Arial" w:hAnsi="Arial" w:cs="Arial"/>
          <w:color w:val="000000"/>
          <w:kern w:val="0"/>
        </w:rPr>
        <w:t xml:space="preserve">To what extent is the PIER plan likely to lead to participation of individuals from diverse backgrounds, including individuals historically underrepresented in the research community? </w:t>
      </w:r>
    </w:p>
    <w:p w14:paraId="539B1355"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437ECB46" w14:textId="5D1A4377" w:rsidR="003F5483" w:rsidRPr="00F17629" w:rsidRDefault="003F5483" w:rsidP="003F5483">
      <w:pPr>
        <w:pStyle w:val="ListParagraph"/>
        <w:numPr>
          <w:ilvl w:val="0"/>
          <w:numId w:val="2"/>
        </w:numPr>
        <w:autoSpaceDE w:val="0"/>
        <w:autoSpaceDN w:val="0"/>
        <w:adjustRightInd w:val="0"/>
        <w:spacing w:after="0" w:line="240" w:lineRule="auto"/>
        <w:rPr>
          <w:rFonts w:ascii="Arial" w:hAnsi="Arial" w:cs="Arial"/>
          <w:color w:val="000000"/>
          <w:kern w:val="0"/>
        </w:rPr>
      </w:pPr>
      <w:r w:rsidRPr="00F17629">
        <w:rPr>
          <w:rFonts w:ascii="Arial" w:hAnsi="Arial" w:cs="Arial"/>
          <w:color w:val="000000"/>
          <w:kern w:val="0"/>
        </w:rPr>
        <w:t>What aspects of the PIER plan are likely to contribute to the goal of creating and maintaining an equitable, inclusive, encouraging, and professional training and research environment and supporting a sense of belonging among project personnel?</w:t>
      </w:r>
    </w:p>
    <w:p w14:paraId="70454579" w14:textId="77777777" w:rsidR="0042661B" w:rsidRPr="00F17629" w:rsidRDefault="0042661B" w:rsidP="0042661B">
      <w:pPr>
        <w:pStyle w:val="ListParagraph"/>
        <w:rPr>
          <w:rFonts w:ascii="Arial" w:hAnsi="Arial" w:cs="Arial"/>
          <w:color w:val="000000"/>
          <w:kern w:val="0"/>
        </w:rPr>
      </w:pPr>
    </w:p>
    <w:p w14:paraId="521E5239" w14:textId="3EEB9946" w:rsidR="0042661B" w:rsidRPr="00F17629" w:rsidRDefault="0042661B" w:rsidP="003F5483">
      <w:pPr>
        <w:pStyle w:val="ListParagraph"/>
        <w:numPr>
          <w:ilvl w:val="0"/>
          <w:numId w:val="2"/>
        </w:numPr>
        <w:autoSpaceDE w:val="0"/>
        <w:autoSpaceDN w:val="0"/>
        <w:adjustRightInd w:val="0"/>
        <w:spacing w:after="0" w:line="240" w:lineRule="auto"/>
        <w:rPr>
          <w:rFonts w:ascii="Arial" w:hAnsi="Arial" w:cs="Arial"/>
          <w:color w:val="000000"/>
          <w:kern w:val="0"/>
        </w:rPr>
      </w:pPr>
      <w:r w:rsidRPr="00F17629">
        <w:rPr>
          <w:rFonts w:ascii="Arial" w:hAnsi="Arial" w:cs="Arial"/>
          <w:color w:val="000000"/>
          <w:kern w:val="0"/>
        </w:rPr>
        <w:t>How does the proposed Plan include intentional mentorship and are the associated mentoring resources reasonable and appropriate?</w:t>
      </w:r>
    </w:p>
    <w:p w14:paraId="6E15556E"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4B1E7D40" w14:textId="77777777" w:rsidR="003F5483" w:rsidRPr="00F17629" w:rsidRDefault="003F5483" w:rsidP="003F5483">
      <w:pPr>
        <w:autoSpaceDE w:val="0"/>
        <w:autoSpaceDN w:val="0"/>
        <w:adjustRightInd w:val="0"/>
        <w:spacing w:after="0" w:line="240" w:lineRule="auto"/>
        <w:rPr>
          <w:rFonts w:ascii="Arial" w:hAnsi="Arial" w:cs="Arial"/>
          <w:color w:val="000000"/>
          <w:kern w:val="0"/>
        </w:rPr>
      </w:pPr>
    </w:p>
    <w:p w14:paraId="75588D41" w14:textId="4869CB2F" w:rsidR="00D71FBE" w:rsidRPr="00F17629" w:rsidRDefault="00257DAD" w:rsidP="003F5483">
      <w:pPr>
        <w:pStyle w:val="Default"/>
        <w:rPr>
          <w:rFonts w:ascii="Arial" w:hAnsi="Arial" w:cs="Arial"/>
          <w:b/>
          <w:bCs/>
          <w:sz w:val="22"/>
          <w:szCs w:val="22"/>
        </w:rPr>
      </w:pPr>
      <w:r w:rsidRPr="00F17629">
        <w:rPr>
          <w:rFonts w:ascii="Arial" w:hAnsi="Arial" w:cs="Arial"/>
          <w:b/>
          <w:bCs/>
          <w:sz w:val="22"/>
          <w:szCs w:val="22"/>
          <w:u w:val="single"/>
        </w:rPr>
        <w:t>Some</w:t>
      </w:r>
      <w:r w:rsidRPr="00F17629">
        <w:rPr>
          <w:rFonts w:ascii="Arial" w:hAnsi="Arial" w:cs="Arial"/>
          <w:b/>
          <w:bCs/>
          <w:sz w:val="22"/>
          <w:szCs w:val="22"/>
        </w:rPr>
        <w:t xml:space="preserve"> </w:t>
      </w:r>
      <w:r w:rsidR="009A7C61" w:rsidRPr="00F17629">
        <w:rPr>
          <w:rFonts w:ascii="Arial" w:hAnsi="Arial" w:cs="Arial"/>
          <w:b/>
          <w:bCs/>
          <w:sz w:val="22"/>
          <w:szCs w:val="22"/>
        </w:rPr>
        <w:t xml:space="preserve">Penn State </w:t>
      </w:r>
      <w:r w:rsidR="000F3AA7" w:rsidRPr="00F17629">
        <w:rPr>
          <w:rFonts w:ascii="Arial" w:hAnsi="Arial" w:cs="Arial"/>
          <w:b/>
          <w:bCs/>
          <w:sz w:val="22"/>
          <w:szCs w:val="22"/>
        </w:rPr>
        <w:t xml:space="preserve">Institutional </w:t>
      </w:r>
      <w:r w:rsidR="00DB1021" w:rsidRPr="00F17629">
        <w:rPr>
          <w:rFonts w:ascii="Arial" w:hAnsi="Arial" w:cs="Arial"/>
          <w:b/>
          <w:bCs/>
          <w:sz w:val="22"/>
          <w:szCs w:val="22"/>
        </w:rPr>
        <w:t>Resources</w:t>
      </w:r>
      <w:r w:rsidRPr="00F17629">
        <w:rPr>
          <w:rFonts w:ascii="Arial" w:hAnsi="Arial" w:cs="Arial"/>
          <w:b/>
          <w:bCs/>
          <w:sz w:val="22"/>
          <w:szCs w:val="22"/>
        </w:rPr>
        <w:t>:</w:t>
      </w:r>
    </w:p>
    <w:p w14:paraId="470DA9C8" w14:textId="77777777" w:rsidR="00DB1021" w:rsidRPr="00F17629" w:rsidRDefault="00DB1021" w:rsidP="003F5483">
      <w:pPr>
        <w:pStyle w:val="Default"/>
        <w:rPr>
          <w:rFonts w:ascii="Arial" w:hAnsi="Arial" w:cs="Arial"/>
          <w:sz w:val="22"/>
          <w:szCs w:val="22"/>
        </w:rPr>
      </w:pPr>
    </w:p>
    <w:p w14:paraId="4EBC05AE" w14:textId="3637E6D0" w:rsidR="00C447F7" w:rsidRPr="00F17629" w:rsidRDefault="00055403" w:rsidP="003F5483">
      <w:pPr>
        <w:pStyle w:val="Default"/>
        <w:rPr>
          <w:rFonts w:ascii="Arial" w:hAnsi="Arial" w:cs="Arial"/>
          <w:b/>
          <w:bCs/>
          <w:sz w:val="22"/>
          <w:szCs w:val="22"/>
        </w:rPr>
      </w:pPr>
      <w:r w:rsidRPr="00F17629">
        <w:rPr>
          <w:rFonts w:ascii="Arial" w:hAnsi="Arial" w:cs="Arial"/>
          <w:b/>
          <w:bCs/>
          <w:sz w:val="22"/>
          <w:szCs w:val="22"/>
        </w:rPr>
        <w:t xml:space="preserve">The </w:t>
      </w:r>
      <w:r w:rsidR="00DB1021" w:rsidRPr="00F17629">
        <w:rPr>
          <w:rFonts w:ascii="Arial" w:hAnsi="Arial" w:cs="Arial"/>
          <w:b/>
          <w:bCs/>
          <w:sz w:val="22"/>
          <w:szCs w:val="22"/>
        </w:rPr>
        <w:t>Office of Equal Opportunity and Access</w:t>
      </w:r>
      <w:r w:rsidRPr="00F17629">
        <w:rPr>
          <w:rFonts w:ascii="Arial" w:hAnsi="Arial" w:cs="Arial"/>
          <w:b/>
          <w:bCs/>
          <w:sz w:val="22"/>
          <w:szCs w:val="22"/>
        </w:rPr>
        <w:t xml:space="preserve"> </w:t>
      </w:r>
      <w:r w:rsidR="00C447F7" w:rsidRPr="00F17629">
        <w:rPr>
          <w:rFonts w:ascii="Arial" w:hAnsi="Arial" w:cs="Arial"/>
          <w:sz w:val="22"/>
          <w:szCs w:val="22"/>
        </w:rPr>
        <w:t>is committed to ensuring equal opportunity in all aspects of employment and to foster diversity in the University communit</w:t>
      </w:r>
      <w:r w:rsidR="00B62CB2" w:rsidRPr="00F17629">
        <w:rPr>
          <w:rFonts w:ascii="Arial" w:hAnsi="Arial" w:cs="Arial"/>
          <w:sz w:val="22"/>
          <w:szCs w:val="22"/>
        </w:rPr>
        <w:t>y.</w:t>
      </w:r>
    </w:p>
    <w:p w14:paraId="3134D3C5" w14:textId="39ECDB1E" w:rsidR="002D0943" w:rsidRPr="00F17629" w:rsidRDefault="006270F1" w:rsidP="003F5483">
      <w:pPr>
        <w:pStyle w:val="Default"/>
        <w:rPr>
          <w:rFonts w:ascii="Arial" w:hAnsi="Arial" w:cs="Arial"/>
          <w:sz w:val="22"/>
          <w:szCs w:val="22"/>
        </w:rPr>
      </w:pPr>
      <w:hyperlink r:id="rId10" w:history="1">
        <w:r w:rsidR="002D0943" w:rsidRPr="00F17629">
          <w:rPr>
            <w:rStyle w:val="Hyperlink"/>
            <w:rFonts w:ascii="Arial" w:hAnsi="Arial" w:cs="Arial"/>
            <w:sz w:val="22"/>
            <w:szCs w:val="22"/>
          </w:rPr>
          <w:t>https://sites.psu.edu/aaoffice2/</w:t>
        </w:r>
      </w:hyperlink>
    </w:p>
    <w:p w14:paraId="29A25FA3" w14:textId="77777777" w:rsidR="009A7C61" w:rsidRPr="00F17629" w:rsidRDefault="009A7C61" w:rsidP="003F5483">
      <w:pPr>
        <w:pStyle w:val="Default"/>
        <w:rPr>
          <w:rFonts w:ascii="Arial" w:hAnsi="Arial" w:cs="Arial"/>
          <w:sz w:val="22"/>
          <w:szCs w:val="22"/>
        </w:rPr>
      </w:pPr>
    </w:p>
    <w:p w14:paraId="7DB99633" w14:textId="10C2BAA1" w:rsidR="002D0943" w:rsidRPr="00F17629" w:rsidRDefault="00055403" w:rsidP="003F5483">
      <w:pPr>
        <w:pStyle w:val="Default"/>
        <w:rPr>
          <w:rFonts w:ascii="Arial" w:hAnsi="Arial" w:cs="Arial"/>
          <w:sz w:val="22"/>
          <w:szCs w:val="22"/>
        </w:rPr>
      </w:pPr>
      <w:r w:rsidRPr="00F17629">
        <w:rPr>
          <w:rFonts w:ascii="Arial" w:hAnsi="Arial" w:cs="Arial"/>
          <w:b/>
          <w:bCs/>
          <w:sz w:val="22"/>
          <w:szCs w:val="22"/>
        </w:rPr>
        <w:t xml:space="preserve">The </w:t>
      </w:r>
      <w:r w:rsidR="009A7C61" w:rsidRPr="00F17629">
        <w:rPr>
          <w:rFonts w:ascii="Arial" w:hAnsi="Arial" w:cs="Arial"/>
          <w:b/>
          <w:bCs/>
          <w:sz w:val="22"/>
          <w:szCs w:val="22"/>
        </w:rPr>
        <w:t>Graduate School Office of Graduate Educational Equity</w:t>
      </w:r>
      <w:r w:rsidRPr="00F17629">
        <w:rPr>
          <w:rFonts w:ascii="Arial" w:hAnsi="Arial" w:cs="Arial"/>
          <w:sz w:val="22"/>
          <w:szCs w:val="22"/>
        </w:rPr>
        <w:t xml:space="preserve"> leads the Graduate School’s efforts to foster diversity and to provide a welcoming climate for both prospective and current graduate students of underrepresented groups. The office designs and implements mentoring programs; recruitment programs; professional development and retention programs; and conferences, seminars, workshops, and lectures.</w:t>
      </w:r>
    </w:p>
    <w:p w14:paraId="5C1BB309" w14:textId="7A37D5E5" w:rsidR="007944EF" w:rsidRPr="00F17629" w:rsidRDefault="006270F1" w:rsidP="003F5483">
      <w:pPr>
        <w:pStyle w:val="Default"/>
        <w:rPr>
          <w:rFonts w:ascii="Arial" w:hAnsi="Arial" w:cs="Arial"/>
          <w:sz w:val="22"/>
          <w:szCs w:val="22"/>
        </w:rPr>
      </w:pPr>
      <w:hyperlink r:id="rId11" w:history="1">
        <w:r w:rsidR="001C7E28" w:rsidRPr="00F17629">
          <w:rPr>
            <w:rStyle w:val="Hyperlink"/>
            <w:rFonts w:ascii="Arial" w:hAnsi="Arial" w:cs="Arial"/>
            <w:sz w:val="22"/>
            <w:szCs w:val="22"/>
          </w:rPr>
          <w:t>https://gradschool.psu.edu/diversity/</w:t>
        </w:r>
      </w:hyperlink>
    </w:p>
    <w:p w14:paraId="145335AB" w14:textId="77777777" w:rsidR="00BD0A7B" w:rsidRPr="00F17629" w:rsidRDefault="00BD0A7B" w:rsidP="003F5483">
      <w:pPr>
        <w:pStyle w:val="Default"/>
        <w:rPr>
          <w:rFonts w:ascii="Arial" w:hAnsi="Arial" w:cs="Arial"/>
          <w:sz w:val="22"/>
          <w:szCs w:val="22"/>
        </w:rPr>
      </w:pPr>
    </w:p>
    <w:p w14:paraId="156793CF" w14:textId="7432B1FB" w:rsidR="00BD0A7B" w:rsidRPr="00F17629" w:rsidRDefault="00403AD9" w:rsidP="008B3311">
      <w:pPr>
        <w:pStyle w:val="Default"/>
        <w:rPr>
          <w:rFonts w:ascii="Arial" w:hAnsi="Arial" w:cs="Arial"/>
          <w:sz w:val="22"/>
          <w:szCs w:val="22"/>
        </w:rPr>
      </w:pPr>
      <w:r w:rsidRPr="00F17629">
        <w:rPr>
          <w:rFonts w:ascii="Arial" w:hAnsi="Arial" w:cs="Arial"/>
          <w:b/>
          <w:bCs/>
          <w:sz w:val="22"/>
          <w:szCs w:val="22"/>
        </w:rPr>
        <w:t>Strategic Plan for Diversity</w:t>
      </w:r>
      <w:r w:rsidR="002903B3" w:rsidRPr="00F17629">
        <w:rPr>
          <w:rFonts w:ascii="Arial" w:hAnsi="Arial" w:cs="Arial"/>
          <w:sz w:val="22"/>
          <w:szCs w:val="22"/>
        </w:rPr>
        <w:t xml:space="preserve">. As part of the University-wide strategic plan’s commitment to transformative education, Penn State </w:t>
      </w:r>
      <w:r w:rsidR="00442548" w:rsidRPr="00F17629">
        <w:rPr>
          <w:rFonts w:ascii="Arial" w:hAnsi="Arial" w:cs="Arial"/>
          <w:sz w:val="22"/>
          <w:szCs w:val="22"/>
        </w:rPr>
        <w:t>ha</w:t>
      </w:r>
      <w:r w:rsidR="002903B3" w:rsidRPr="00F17629">
        <w:rPr>
          <w:rFonts w:ascii="Arial" w:hAnsi="Arial" w:cs="Arial"/>
          <w:sz w:val="22"/>
          <w:szCs w:val="22"/>
        </w:rPr>
        <w:t xml:space="preserve">s </w:t>
      </w:r>
      <w:r w:rsidR="00E86AD0" w:rsidRPr="00F17629">
        <w:rPr>
          <w:rFonts w:ascii="Arial" w:hAnsi="Arial" w:cs="Arial"/>
          <w:sz w:val="22"/>
          <w:szCs w:val="22"/>
        </w:rPr>
        <w:t xml:space="preserve">established </w:t>
      </w:r>
      <w:r w:rsidR="002903B3" w:rsidRPr="00F17629">
        <w:rPr>
          <w:rFonts w:ascii="Arial" w:hAnsi="Arial" w:cs="Arial"/>
          <w:sz w:val="22"/>
          <w:szCs w:val="22"/>
        </w:rPr>
        <w:t>planning goals related to inclusion, equity, and diversity.</w:t>
      </w:r>
    </w:p>
    <w:p w14:paraId="05FDCC5D" w14:textId="13794018" w:rsidR="007576E4" w:rsidRPr="00F17629" w:rsidRDefault="006270F1" w:rsidP="007576E4">
      <w:pPr>
        <w:pStyle w:val="Default"/>
        <w:rPr>
          <w:rFonts w:ascii="Arial" w:hAnsi="Arial" w:cs="Arial"/>
          <w:sz w:val="22"/>
          <w:szCs w:val="22"/>
        </w:rPr>
      </w:pPr>
      <w:hyperlink r:id="rId12" w:history="1">
        <w:r w:rsidR="007576E4" w:rsidRPr="00F17629">
          <w:rPr>
            <w:rStyle w:val="Hyperlink"/>
            <w:rFonts w:ascii="Arial" w:hAnsi="Arial" w:cs="Arial"/>
            <w:sz w:val="22"/>
            <w:szCs w:val="22"/>
          </w:rPr>
          <w:t>https://equity.psu.edu/diversity-strategic-planning</w:t>
        </w:r>
      </w:hyperlink>
    </w:p>
    <w:p w14:paraId="5F3E8062" w14:textId="77777777" w:rsidR="009450F4" w:rsidRPr="00F17629" w:rsidRDefault="009450F4" w:rsidP="003F5483">
      <w:pPr>
        <w:pStyle w:val="Default"/>
        <w:rPr>
          <w:rFonts w:ascii="Arial" w:hAnsi="Arial" w:cs="Arial"/>
          <w:sz w:val="22"/>
          <w:szCs w:val="22"/>
        </w:rPr>
      </w:pPr>
    </w:p>
    <w:p w14:paraId="2A54FA83" w14:textId="0986A09B" w:rsidR="00156F70" w:rsidRPr="00F17629" w:rsidRDefault="00156F70" w:rsidP="003F5483">
      <w:pPr>
        <w:pStyle w:val="Default"/>
        <w:rPr>
          <w:rFonts w:ascii="Arial" w:hAnsi="Arial" w:cs="Arial"/>
          <w:sz w:val="22"/>
          <w:szCs w:val="22"/>
        </w:rPr>
      </w:pPr>
      <w:r w:rsidRPr="00F17629">
        <w:rPr>
          <w:rFonts w:ascii="Arial" w:hAnsi="Arial" w:cs="Arial"/>
          <w:b/>
          <w:bCs/>
          <w:sz w:val="22"/>
          <w:szCs w:val="22"/>
        </w:rPr>
        <w:t>The Multicultural Outreach office</w:t>
      </w:r>
      <w:r w:rsidRPr="00F17629">
        <w:rPr>
          <w:rFonts w:ascii="Arial" w:hAnsi="Arial" w:cs="Arial"/>
          <w:sz w:val="22"/>
          <w:szCs w:val="22"/>
        </w:rPr>
        <w:t xml:space="preserve"> seeks to create a diverse student body through access and exposure to Penn State opportunities and resources.</w:t>
      </w:r>
      <w:r w:rsidR="00257DAD" w:rsidRPr="00F17629">
        <w:rPr>
          <w:rFonts w:ascii="Arial" w:hAnsi="Arial" w:cs="Arial"/>
          <w:sz w:val="22"/>
          <w:szCs w:val="22"/>
        </w:rPr>
        <w:t xml:space="preserve"> At Penn State, we believe that a diverse campus environment is the best way to challenge our students to consider new cultures, perspectives, and traditions.</w:t>
      </w:r>
    </w:p>
    <w:p w14:paraId="335315D7" w14:textId="09310BE1" w:rsidR="002045B6" w:rsidRPr="00F17629" w:rsidRDefault="006270F1" w:rsidP="003F5483">
      <w:pPr>
        <w:pStyle w:val="Default"/>
        <w:rPr>
          <w:rFonts w:ascii="Arial" w:hAnsi="Arial" w:cs="Arial"/>
          <w:sz w:val="22"/>
          <w:szCs w:val="22"/>
        </w:rPr>
      </w:pPr>
      <w:hyperlink r:id="rId13" w:history="1">
        <w:r w:rsidR="002045B6" w:rsidRPr="00F17629">
          <w:rPr>
            <w:rStyle w:val="Hyperlink"/>
            <w:rFonts w:ascii="Arial" w:hAnsi="Arial" w:cs="Arial"/>
            <w:sz w:val="22"/>
            <w:szCs w:val="22"/>
          </w:rPr>
          <w:t>https://admissions.psu.edu/multicultural/</w:t>
        </w:r>
      </w:hyperlink>
    </w:p>
    <w:p w14:paraId="432D66E2" w14:textId="77777777" w:rsidR="00854B81" w:rsidRPr="00F17629" w:rsidRDefault="00854B81" w:rsidP="003F5483">
      <w:pPr>
        <w:pStyle w:val="Default"/>
        <w:rPr>
          <w:rFonts w:ascii="Arial" w:hAnsi="Arial" w:cs="Arial"/>
          <w:sz w:val="22"/>
          <w:szCs w:val="22"/>
        </w:rPr>
      </w:pPr>
    </w:p>
    <w:p w14:paraId="476BDE8B" w14:textId="1769AAE7" w:rsidR="00854B81" w:rsidRPr="00F17629" w:rsidRDefault="00854B81" w:rsidP="003F5483">
      <w:pPr>
        <w:pStyle w:val="Default"/>
        <w:rPr>
          <w:rFonts w:ascii="Arial" w:hAnsi="Arial" w:cs="Arial"/>
          <w:sz w:val="22"/>
          <w:szCs w:val="22"/>
        </w:rPr>
      </w:pPr>
      <w:r w:rsidRPr="00F17629">
        <w:rPr>
          <w:rFonts w:ascii="Arial" w:hAnsi="Arial" w:cs="Arial"/>
          <w:b/>
          <w:bCs/>
          <w:sz w:val="22"/>
          <w:szCs w:val="22"/>
        </w:rPr>
        <w:t xml:space="preserve">The </w:t>
      </w:r>
      <w:r w:rsidR="00FD1CBF" w:rsidRPr="00F17629">
        <w:rPr>
          <w:rFonts w:ascii="Arial" w:hAnsi="Arial" w:cs="Arial"/>
          <w:b/>
          <w:bCs/>
          <w:sz w:val="22"/>
          <w:szCs w:val="22"/>
        </w:rPr>
        <w:t>O</w:t>
      </w:r>
      <w:r w:rsidRPr="00F17629">
        <w:rPr>
          <w:rFonts w:ascii="Arial" w:hAnsi="Arial" w:cs="Arial"/>
          <w:b/>
          <w:bCs/>
          <w:sz w:val="22"/>
          <w:szCs w:val="22"/>
        </w:rPr>
        <w:t>ffice of Diversity, Equity and Inclusion</w:t>
      </w:r>
      <w:r w:rsidRPr="00F17629">
        <w:rPr>
          <w:rFonts w:ascii="Arial" w:hAnsi="Arial" w:cs="Arial"/>
          <w:sz w:val="22"/>
          <w:szCs w:val="22"/>
        </w:rPr>
        <w:t xml:space="preserve"> envisions and actively pursues an environment where we appreciate and celebrate our differences because of the uniqueness everyone brings to our work and the strength these differences give us.</w:t>
      </w:r>
    </w:p>
    <w:p w14:paraId="7BECD874" w14:textId="2D431EC6" w:rsidR="00613882" w:rsidRPr="00F17629" w:rsidRDefault="006270F1" w:rsidP="003F5483">
      <w:pPr>
        <w:pStyle w:val="Default"/>
        <w:rPr>
          <w:rFonts w:ascii="Arial" w:hAnsi="Arial" w:cs="Arial"/>
          <w:sz w:val="22"/>
          <w:szCs w:val="22"/>
        </w:rPr>
      </w:pPr>
      <w:hyperlink r:id="rId14" w:history="1">
        <w:r w:rsidR="00613882" w:rsidRPr="00F17629">
          <w:rPr>
            <w:rStyle w:val="Hyperlink"/>
            <w:rFonts w:ascii="Arial" w:hAnsi="Arial" w:cs="Arial"/>
            <w:sz w:val="22"/>
            <w:szCs w:val="22"/>
          </w:rPr>
          <w:t>https://raise.psu.edu/diversity-equity-and-inclusion/</w:t>
        </w:r>
      </w:hyperlink>
    </w:p>
    <w:p w14:paraId="7CAA00FB" w14:textId="77777777" w:rsidR="00146FD3" w:rsidRPr="00F17629" w:rsidRDefault="00146FD3" w:rsidP="003F5483">
      <w:pPr>
        <w:pStyle w:val="Default"/>
        <w:rPr>
          <w:rFonts w:ascii="Arial" w:hAnsi="Arial" w:cs="Arial"/>
          <w:sz w:val="22"/>
          <w:szCs w:val="22"/>
        </w:rPr>
      </w:pPr>
    </w:p>
    <w:p w14:paraId="6286194D" w14:textId="42FA12AF" w:rsidR="00146FD3" w:rsidRPr="00F17629" w:rsidRDefault="00820984" w:rsidP="003F5483">
      <w:pPr>
        <w:pStyle w:val="Default"/>
        <w:rPr>
          <w:rFonts w:ascii="Arial" w:hAnsi="Arial" w:cs="Arial"/>
          <w:sz w:val="22"/>
          <w:szCs w:val="22"/>
        </w:rPr>
      </w:pPr>
      <w:r w:rsidRPr="00F17629">
        <w:rPr>
          <w:rFonts w:ascii="Arial" w:hAnsi="Arial" w:cs="Arial"/>
          <w:b/>
          <w:bCs/>
          <w:sz w:val="22"/>
          <w:szCs w:val="22"/>
        </w:rPr>
        <w:t>Black Lives Matter</w:t>
      </w:r>
      <w:r w:rsidR="005C4FF0" w:rsidRPr="00F17629">
        <w:rPr>
          <w:rFonts w:ascii="Arial" w:hAnsi="Arial" w:cs="Arial"/>
          <w:b/>
          <w:bCs/>
          <w:sz w:val="22"/>
          <w:szCs w:val="22"/>
        </w:rPr>
        <w:t xml:space="preserve"> </w:t>
      </w:r>
      <w:r w:rsidR="00A2259A" w:rsidRPr="00F17629">
        <w:rPr>
          <w:rFonts w:ascii="Arial" w:hAnsi="Arial" w:cs="Arial"/>
          <w:b/>
          <w:bCs/>
          <w:sz w:val="22"/>
          <w:szCs w:val="22"/>
        </w:rPr>
        <w:t>at Penn State Libraries</w:t>
      </w:r>
      <w:r w:rsidR="005C4FF0" w:rsidRPr="00F17629">
        <w:rPr>
          <w:rFonts w:ascii="Arial" w:hAnsi="Arial" w:cs="Arial"/>
          <w:sz w:val="22"/>
          <w:szCs w:val="22"/>
        </w:rPr>
        <w:t xml:space="preserve"> is a</w:t>
      </w:r>
      <w:r w:rsidR="00A63A10" w:rsidRPr="00F17629">
        <w:rPr>
          <w:rFonts w:ascii="Arial" w:hAnsi="Arial" w:cs="Arial"/>
          <w:sz w:val="22"/>
          <w:szCs w:val="22"/>
        </w:rPr>
        <w:t xml:space="preserve"> centralized resource for information about historical and current discrimination of African Americans in the United States,</w:t>
      </w:r>
      <w:r w:rsidR="00A2259A" w:rsidRPr="00F17629">
        <w:rPr>
          <w:rFonts w:ascii="Arial" w:hAnsi="Arial" w:cs="Arial"/>
          <w:sz w:val="22"/>
          <w:szCs w:val="22"/>
        </w:rPr>
        <w:t xml:space="preserve"> </w:t>
      </w:r>
      <w:r w:rsidR="00A63A10" w:rsidRPr="00F17629">
        <w:rPr>
          <w:rFonts w:ascii="Arial" w:hAnsi="Arial" w:cs="Arial"/>
          <w:sz w:val="22"/>
          <w:szCs w:val="22"/>
        </w:rPr>
        <w:t>Pennsylvania, and the Greater Philadelphia Region.</w:t>
      </w:r>
    </w:p>
    <w:p w14:paraId="69E5101E" w14:textId="05B9131E" w:rsidR="00A2259A" w:rsidRPr="00F17629" w:rsidRDefault="006270F1" w:rsidP="003F5483">
      <w:pPr>
        <w:pStyle w:val="Default"/>
        <w:rPr>
          <w:rFonts w:ascii="Arial" w:hAnsi="Arial" w:cs="Arial"/>
          <w:sz w:val="22"/>
          <w:szCs w:val="22"/>
        </w:rPr>
      </w:pPr>
      <w:hyperlink r:id="rId15" w:history="1">
        <w:r w:rsidR="00A2259A" w:rsidRPr="00F17629">
          <w:rPr>
            <w:rStyle w:val="Hyperlink"/>
            <w:rFonts w:ascii="Arial" w:hAnsi="Arial" w:cs="Arial"/>
            <w:sz w:val="22"/>
            <w:szCs w:val="22"/>
          </w:rPr>
          <w:t>https://guides.libraries.psu.edu/BlackLivesMatter</w:t>
        </w:r>
      </w:hyperlink>
    </w:p>
    <w:p w14:paraId="0FB3FE47" w14:textId="77777777" w:rsidR="00B73495" w:rsidRPr="00F17629" w:rsidRDefault="00B73495" w:rsidP="00B73495">
      <w:pPr>
        <w:pStyle w:val="Default"/>
        <w:rPr>
          <w:rFonts w:ascii="Arial" w:hAnsi="Arial" w:cs="Arial"/>
          <w:b/>
          <w:bCs/>
          <w:sz w:val="22"/>
          <w:szCs w:val="22"/>
        </w:rPr>
      </w:pPr>
    </w:p>
    <w:p w14:paraId="5ABB6583" w14:textId="39EB3744" w:rsidR="00B73495" w:rsidRPr="00F17629" w:rsidRDefault="00B73495" w:rsidP="00B73495">
      <w:pPr>
        <w:pStyle w:val="Default"/>
        <w:rPr>
          <w:rFonts w:ascii="Arial" w:hAnsi="Arial" w:cs="Arial"/>
          <w:sz w:val="22"/>
          <w:szCs w:val="22"/>
        </w:rPr>
      </w:pPr>
      <w:r w:rsidRPr="00F17629">
        <w:rPr>
          <w:rFonts w:ascii="Arial" w:hAnsi="Arial" w:cs="Arial"/>
          <w:b/>
          <w:bCs/>
          <w:sz w:val="22"/>
          <w:szCs w:val="22"/>
        </w:rPr>
        <w:t>The Disability Access Initiative</w:t>
      </w:r>
      <w:r w:rsidRPr="00F17629">
        <w:rPr>
          <w:rFonts w:ascii="Arial" w:hAnsi="Arial" w:cs="Arial"/>
          <w:sz w:val="22"/>
          <w:szCs w:val="22"/>
        </w:rPr>
        <w:t xml:space="preserve"> (DAI) is a working group charged with addressing disability equity and inclusion. The DAI collaborates with other offices to create evidence-informed recommendations crafted in consideration of benchmarking, best practices, research, and impact data, to address organizational or structural barriers to inclusion and promote a welcoming climate.</w:t>
      </w:r>
    </w:p>
    <w:p w14:paraId="623228AE" w14:textId="77777777" w:rsidR="00B73495" w:rsidRPr="00F17629" w:rsidRDefault="006270F1" w:rsidP="00B73495">
      <w:pPr>
        <w:pStyle w:val="Default"/>
        <w:rPr>
          <w:rFonts w:ascii="Arial" w:hAnsi="Arial" w:cs="Arial"/>
          <w:sz w:val="22"/>
          <w:szCs w:val="22"/>
        </w:rPr>
      </w:pPr>
      <w:hyperlink r:id="rId16" w:history="1">
        <w:r w:rsidR="00B73495" w:rsidRPr="00F17629">
          <w:rPr>
            <w:rStyle w:val="Hyperlink"/>
            <w:rFonts w:ascii="Arial" w:hAnsi="Arial" w:cs="Arial"/>
            <w:sz w:val="22"/>
            <w:szCs w:val="22"/>
          </w:rPr>
          <w:t>https://equity.psu.edu/pce</w:t>
        </w:r>
      </w:hyperlink>
    </w:p>
    <w:p w14:paraId="4175AEB0" w14:textId="77777777" w:rsidR="00B73495" w:rsidRPr="00F17629" w:rsidRDefault="00B73495" w:rsidP="003F5483">
      <w:pPr>
        <w:pStyle w:val="Default"/>
        <w:rPr>
          <w:rFonts w:ascii="Arial" w:hAnsi="Arial" w:cs="Arial"/>
          <w:sz w:val="22"/>
          <w:szCs w:val="22"/>
        </w:rPr>
      </w:pPr>
    </w:p>
    <w:p w14:paraId="48FA0144" w14:textId="77777777" w:rsidR="00B73495" w:rsidRPr="00F17629" w:rsidRDefault="00B73495" w:rsidP="00B73495">
      <w:pPr>
        <w:pStyle w:val="Default"/>
        <w:rPr>
          <w:rFonts w:ascii="Arial" w:hAnsi="Arial" w:cs="Arial"/>
          <w:sz w:val="22"/>
          <w:szCs w:val="22"/>
        </w:rPr>
      </w:pPr>
      <w:r w:rsidRPr="00F17629">
        <w:rPr>
          <w:rFonts w:ascii="Arial" w:hAnsi="Arial" w:cs="Arial"/>
          <w:b/>
          <w:bCs/>
          <w:sz w:val="22"/>
          <w:szCs w:val="22"/>
        </w:rPr>
        <w:t>The Center for Sexual and Gender Diversity</w:t>
      </w:r>
      <w:r w:rsidRPr="00F17629">
        <w:rPr>
          <w:rFonts w:ascii="Arial" w:hAnsi="Arial" w:cs="Arial"/>
          <w:sz w:val="22"/>
          <w:szCs w:val="22"/>
        </w:rPr>
        <w:t xml:space="preserve"> (CSGD) provides a comprehensive range of education, information, and advocacy services to students, faculty, staff, and alumni. CSGD works to create and maintain an open, safer, and inclusive environment honoring gender and sexual diversity.</w:t>
      </w:r>
    </w:p>
    <w:p w14:paraId="3A0F7687" w14:textId="77777777" w:rsidR="00B73495" w:rsidRPr="00F17629" w:rsidRDefault="006270F1" w:rsidP="00B73495">
      <w:pPr>
        <w:pStyle w:val="Default"/>
        <w:rPr>
          <w:rFonts w:ascii="Arial" w:hAnsi="Arial" w:cs="Arial"/>
          <w:sz w:val="22"/>
          <w:szCs w:val="22"/>
        </w:rPr>
      </w:pPr>
      <w:hyperlink r:id="rId17" w:history="1">
        <w:r w:rsidR="00B73495" w:rsidRPr="00F17629">
          <w:rPr>
            <w:rStyle w:val="Hyperlink"/>
            <w:rFonts w:ascii="Arial" w:hAnsi="Arial" w:cs="Arial"/>
            <w:sz w:val="22"/>
            <w:szCs w:val="22"/>
          </w:rPr>
          <w:t>https://studentaffairs.psu.edu/csgd</w:t>
        </w:r>
      </w:hyperlink>
    </w:p>
    <w:p w14:paraId="3AD8182D" w14:textId="77777777" w:rsidR="006F6EDA" w:rsidRPr="00F17629" w:rsidRDefault="006F6EDA" w:rsidP="003F5483">
      <w:pPr>
        <w:pStyle w:val="Default"/>
        <w:rPr>
          <w:rFonts w:ascii="Arial" w:hAnsi="Arial" w:cs="Arial"/>
          <w:sz w:val="22"/>
          <w:szCs w:val="22"/>
        </w:rPr>
      </w:pPr>
    </w:p>
    <w:p w14:paraId="04CC1215" w14:textId="18BD6F76" w:rsidR="0001116C" w:rsidRPr="00F17629" w:rsidRDefault="0001116C" w:rsidP="003F5483">
      <w:pPr>
        <w:pStyle w:val="Default"/>
        <w:rPr>
          <w:rFonts w:ascii="Arial" w:hAnsi="Arial" w:cs="Arial"/>
          <w:sz w:val="22"/>
          <w:szCs w:val="22"/>
        </w:rPr>
      </w:pPr>
      <w:r w:rsidRPr="00F17629">
        <w:rPr>
          <w:rFonts w:ascii="Arial" w:hAnsi="Arial" w:cs="Arial"/>
          <w:b/>
          <w:bCs/>
          <w:sz w:val="22"/>
          <w:szCs w:val="22"/>
        </w:rPr>
        <w:t>The Center for Spiritual and Ethical Development</w:t>
      </w:r>
      <w:r w:rsidRPr="00F17629">
        <w:rPr>
          <w:rFonts w:ascii="Arial" w:hAnsi="Arial" w:cs="Arial"/>
          <w:sz w:val="22"/>
          <w:szCs w:val="22"/>
        </w:rPr>
        <w:t xml:space="preserve">. The largest multi-faith center of its kind in the country, The </w:t>
      </w:r>
      <w:proofErr w:type="spellStart"/>
      <w:r w:rsidRPr="00F17629">
        <w:rPr>
          <w:rFonts w:ascii="Arial" w:hAnsi="Arial" w:cs="Arial"/>
          <w:sz w:val="22"/>
          <w:szCs w:val="22"/>
        </w:rPr>
        <w:t>Pasquerilla</w:t>
      </w:r>
      <w:proofErr w:type="spellEnd"/>
      <w:r w:rsidRPr="00F17629">
        <w:rPr>
          <w:rFonts w:ascii="Arial" w:hAnsi="Arial" w:cs="Arial"/>
          <w:sz w:val="22"/>
          <w:szCs w:val="22"/>
        </w:rPr>
        <w:t xml:space="preserve"> Spiritual Center is home to the Center for Spiritual and Ethical </w:t>
      </w:r>
      <w:r w:rsidRPr="00F17629">
        <w:rPr>
          <w:rFonts w:ascii="Arial" w:hAnsi="Arial" w:cs="Arial"/>
          <w:sz w:val="22"/>
          <w:szCs w:val="22"/>
        </w:rPr>
        <w:lastRenderedPageBreak/>
        <w:t>Development at Penn State. The center offers a welcoming, safe, inclusive environment, and aims to promote an environment of appreciation and respect for religious and spiritual diversity.</w:t>
      </w:r>
    </w:p>
    <w:p w14:paraId="04C4D910" w14:textId="48B7313C" w:rsidR="0044573F" w:rsidRPr="00F17629" w:rsidRDefault="006270F1" w:rsidP="003F5483">
      <w:pPr>
        <w:pStyle w:val="Default"/>
        <w:rPr>
          <w:rFonts w:ascii="Arial" w:hAnsi="Arial" w:cs="Arial"/>
          <w:sz w:val="22"/>
          <w:szCs w:val="22"/>
        </w:rPr>
      </w:pPr>
      <w:hyperlink r:id="rId18" w:history="1">
        <w:r w:rsidR="0044573F" w:rsidRPr="00F17629">
          <w:rPr>
            <w:rStyle w:val="Hyperlink"/>
            <w:rFonts w:ascii="Arial" w:hAnsi="Arial" w:cs="Arial"/>
            <w:sz w:val="22"/>
            <w:szCs w:val="22"/>
          </w:rPr>
          <w:t>https://studentaffairs.psu.edu/spiritual</w:t>
        </w:r>
      </w:hyperlink>
    </w:p>
    <w:p w14:paraId="4A81B385" w14:textId="77777777" w:rsidR="00B73495" w:rsidRPr="00F17629" w:rsidRDefault="00B73495" w:rsidP="003F5483">
      <w:pPr>
        <w:pStyle w:val="Default"/>
        <w:rPr>
          <w:rFonts w:ascii="Arial" w:hAnsi="Arial" w:cs="Arial"/>
          <w:sz w:val="22"/>
          <w:szCs w:val="22"/>
        </w:rPr>
      </w:pPr>
    </w:p>
    <w:p w14:paraId="242A2DC3" w14:textId="77777777" w:rsidR="00B73495" w:rsidRPr="00F17629" w:rsidRDefault="00B73495" w:rsidP="00B73495">
      <w:pPr>
        <w:pStyle w:val="Default"/>
        <w:rPr>
          <w:rFonts w:ascii="Arial" w:hAnsi="Arial" w:cs="Arial"/>
          <w:sz w:val="22"/>
          <w:szCs w:val="22"/>
        </w:rPr>
      </w:pPr>
      <w:r w:rsidRPr="00F17629">
        <w:rPr>
          <w:rFonts w:ascii="Arial" w:hAnsi="Arial" w:cs="Arial"/>
          <w:b/>
          <w:bCs/>
          <w:sz w:val="22"/>
          <w:szCs w:val="22"/>
        </w:rPr>
        <w:t>The Paul Robeson Cultural Center</w:t>
      </w:r>
      <w:r w:rsidRPr="00F17629">
        <w:rPr>
          <w:rFonts w:ascii="Arial" w:hAnsi="Arial" w:cs="Arial"/>
          <w:sz w:val="22"/>
          <w:szCs w:val="22"/>
        </w:rPr>
        <w:t xml:space="preserve"> provides programs and support services to encourage and cultivate the appreciation and celebration of the diverse perspectives, experiences, and cultures of many under-represented communities at Penn State.</w:t>
      </w:r>
    </w:p>
    <w:p w14:paraId="012A5235" w14:textId="77777777" w:rsidR="00B73495" w:rsidRPr="00F17629" w:rsidRDefault="006270F1" w:rsidP="00B73495">
      <w:pPr>
        <w:pStyle w:val="Default"/>
        <w:rPr>
          <w:rFonts w:ascii="Arial" w:hAnsi="Arial" w:cs="Arial"/>
          <w:sz w:val="22"/>
          <w:szCs w:val="22"/>
        </w:rPr>
      </w:pPr>
      <w:hyperlink r:id="rId19" w:history="1">
        <w:r w:rsidR="00B73495" w:rsidRPr="00F17629">
          <w:rPr>
            <w:rStyle w:val="Hyperlink"/>
            <w:rFonts w:ascii="Arial" w:hAnsi="Arial" w:cs="Arial"/>
            <w:sz w:val="22"/>
            <w:szCs w:val="22"/>
          </w:rPr>
          <w:t>https://studentaffairs.psu.edu/cultural</w:t>
        </w:r>
      </w:hyperlink>
    </w:p>
    <w:p w14:paraId="22E714DA" w14:textId="77777777" w:rsidR="00B73495" w:rsidRPr="00F17629" w:rsidRDefault="00B73495" w:rsidP="003F5483">
      <w:pPr>
        <w:pStyle w:val="Default"/>
        <w:rPr>
          <w:rFonts w:ascii="Arial" w:hAnsi="Arial" w:cs="Arial"/>
          <w:sz w:val="22"/>
          <w:szCs w:val="22"/>
        </w:rPr>
      </w:pPr>
    </w:p>
    <w:p w14:paraId="6E115100" w14:textId="53B07A47" w:rsidR="00755316" w:rsidRPr="00F17629" w:rsidRDefault="00755316" w:rsidP="00755316">
      <w:pPr>
        <w:pStyle w:val="Default"/>
        <w:rPr>
          <w:rFonts w:ascii="Arial" w:hAnsi="Arial" w:cs="Arial"/>
          <w:sz w:val="22"/>
          <w:szCs w:val="22"/>
        </w:rPr>
      </w:pPr>
      <w:r w:rsidRPr="00F17629">
        <w:rPr>
          <w:rFonts w:ascii="Arial" w:hAnsi="Arial" w:cs="Arial"/>
          <w:b/>
          <w:bCs/>
          <w:sz w:val="22"/>
          <w:szCs w:val="22"/>
        </w:rPr>
        <w:t>The Coalition on Sexual Orientation and Gender Identity</w:t>
      </w:r>
      <w:r w:rsidRPr="00F17629">
        <w:rPr>
          <w:rFonts w:ascii="Arial" w:hAnsi="Arial" w:cs="Arial"/>
          <w:sz w:val="22"/>
          <w:szCs w:val="22"/>
        </w:rPr>
        <w:t xml:space="preserve"> (CSOGI) is a network of staff and faculty across the Commonwealth focused on building capacity through increased professional development and training, shared resources, and coordinated efforts. The purpose of CSOGI is to leverage University resources to assist campuses in providing support for LGBTQ+ students through programming, education, and visibility.</w:t>
      </w:r>
    </w:p>
    <w:p w14:paraId="103E7EEE" w14:textId="236E04E4" w:rsidR="00B73B4F" w:rsidRPr="00F17629" w:rsidRDefault="006270F1" w:rsidP="00755316">
      <w:pPr>
        <w:pStyle w:val="Default"/>
        <w:rPr>
          <w:rFonts w:ascii="Arial" w:hAnsi="Arial" w:cs="Arial"/>
          <w:sz w:val="22"/>
          <w:szCs w:val="22"/>
        </w:rPr>
      </w:pPr>
      <w:hyperlink r:id="rId20" w:history="1">
        <w:r w:rsidR="00B73B4F" w:rsidRPr="00F17629">
          <w:rPr>
            <w:rStyle w:val="Hyperlink"/>
            <w:rFonts w:ascii="Arial" w:hAnsi="Arial" w:cs="Arial"/>
            <w:sz w:val="22"/>
            <w:szCs w:val="22"/>
          </w:rPr>
          <w:t>https://studentaffairs.psu.edu/CSGD/about/lgbtq-information-campuses</w:t>
        </w:r>
      </w:hyperlink>
    </w:p>
    <w:p w14:paraId="6ACF4A24" w14:textId="77777777" w:rsidR="00344466" w:rsidRPr="00F17629" w:rsidRDefault="00344466" w:rsidP="00755316">
      <w:pPr>
        <w:pStyle w:val="Default"/>
        <w:rPr>
          <w:rFonts w:ascii="Arial" w:hAnsi="Arial" w:cs="Arial"/>
          <w:sz w:val="22"/>
          <w:szCs w:val="22"/>
        </w:rPr>
      </w:pPr>
    </w:p>
    <w:p w14:paraId="47EB09B2" w14:textId="5F46357C" w:rsidR="00344466" w:rsidRPr="00F17629" w:rsidRDefault="00344466" w:rsidP="00755316">
      <w:pPr>
        <w:pStyle w:val="Default"/>
        <w:rPr>
          <w:rFonts w:ascii="Arial" w:hAnsi="Arial" w:cs="Arial"/>
          <w:sz w:val="22"/>
          <w:szCs w:val="22"/>
        </w:rPr>
      </w:pPr>
      <w:r w:rsidRPr="00F17629">
        <w:rPr>
          <w:rFonts w:ascii="Arial" w:hAnsi="Arial" w:cs="Arial"/>
          <w:b/>
          <w:bCs/>
          <w:sz w:val="22"/>
          <w:szCs w:val="22"/>
        </w:rPr>
        <w:t>Penn State’s Gender Equity Center</w:t>
      </w:r>
      <w:r w:rsidRPr="00F17629">
        <w:rPr>
          <w:rFonts w:ascii="Arial" w:hAnsi="Arial" w:cs="Arial"/>
          <w:sz w:val="22"/>
          <w:szCs w:val="22"/>
        </w:rPr>
        <w:t xml:space="preserve"> supports students who have been impacted by sexual violence, relationship violence, stalking, harassment, and other campus climate issues. In addition, the office works to educate the campus community about Gender Equity issues and to provide workshops and resources for the prevention of sexual violence.</w:t>
      </w:r>
    </w:p>
    <w:p w14:paraId="598F60CE" w14:textId="30404A29" w:rsidR="00C856E6" w:rsidRPr="00F17629" w:rsidRDefault="006270F1" w:rsidP="00755316">
      <w:pPr>
        <w:pStyle w:val="Default"/>
        <w:rPr>
          <w:rFonts w:ascii="Arial" w:hAnsi="Arial" w:cs="Arial"/>
          <w:sz w:val="22"/>
          <w:szCs w:val="22"/>
        </w:rPr>
      </w:pPr>
      <w:hyperlink r:id="rId21" w:history="1">
        <w:r w:rsidR="00C856E6" w:rsidRPr="00F17629">
          <w:rPr>
            <w:rStyle w:val="Hyperlink"/>
            <w:rFonts w:ascii="Arial" w:hAnsi="Arial" w:cs="Arial"/>
            <w:sz w:val="22"/>
            <w:szCs w:val="22"/>
          </w:rPr>
          <w:t>https://studentaffairs.psu.edu/genderequity</w:t>
        </w:r>
      </w:hyperlink>
    </w:p>
    <w:p w14:paraId="0290A389" w14:textId="77777777" w:rsidR="00C856E6" w:rsidRPr="00F17629" w:rsidRDefault="00C856E6" w:rsidP="00755316">
      <w:pPr>
        <w:pStyle w:val="Default"/>
        <w:rPr>
          <w:rFonts w:ascii="Arial" w:hAnsi="Arial" w:cs="Arial"/>
          <w:sz w:val="22"/>
          <w:szCs w:val="22"/>
        </w:rPr>
      </w:pPr>
    </w:p>
    <w:p w14:paraId="118780CD" w14:textId="77777777" w:rsidR="00B73495" w:rsidRPr="00F17629" w:rsidRDefault="00B73495" w:rsidP="00B73495">
      <w:pPr>
        <w:pStyle w:val="Default"/>
        <w:rPr>
          <w:rFonts w:ascii="Arial" w:hAnsi="Arial" w:cs="Arial"/>
          <w:sz w:val="22"/>
          <w:szCs w:val="22"/>
        </w:rPr>
      </w:pPr>
      <w:r w:rsidRPr="00F17629">
        <w:rPr>
          <w:rFonts w:ascii="Arial" w:hAnsi="Arial" w:cs="Arial"/>
          <w:b/>
          <w:bCs/>
          <w:sz w:val="22"/>
          <w:szCs w:val="22"/>
        </w:rPr>
        <w:t>The Office of Sexual Misconduct Reporting and Response</w:t>
      </w:r>
      <w:r w:rsidRPr="00F17629">
        <w:rPr>
          <w:rFonts w:ascii="Arial" w:hAnsi="Arial" w:cs="Arial"/>
          <w:sz w:val="22"/>
          <w:szCs w:val="22"/>
        </w:rPr>
        <w:t xml:space="preserve"> ensures compliance with Title IX, a federal law that prohibits discrimination based on the sex or gender of employees and students.</w:t>
      </w:r>
    </w:p>
    <w:p w14:paraId="4D776DEC" w14:textId="2DC45649" w:rsidR="00F65544" w:rsidRPr="00F17629" w:rsidRDefault="006270F1" w:rsidP="003F5483">
      <w:pPr>
        <w:pStyle w:val="Default"/>
        <w:rPr>
          <w:rFonts w:ascii="Arial" w:hAnsi="Arial" w:cs="Arial"/>
          <w:sz w:val="22"/>
          <w:szCs w:val="22"/>
        </w:rPr>
      </w:pPr>
      <w:hyperlink r:id="rId22" w:history="1">
        <w:r w:rsidR="00B73495" w:rsidRPr="00F17629">
          <w:rPr>
            <w:rStyle w:val="Hyperlink"/>
            <w:rFonts w:ascii="Arial" w:hAnsi="Arial" w:cs="Arial"/>
            <w:sz w:val="22"/>
            <w:szCs w:val="22"/>
          </w:rPr>
          <w:t>https://studentaffairs.psu.edu/titleix</w:t>
        </w:r>
      </w:hyperlink>
    </w:p>
    <w:p w14:paraId="2967DC55" w14:textId="77777777" w:rsidR="00CF69B1" w:rsidRPr="00F17629" w:rsidRDefault="00CF69B1" w:rsidP="003F5483">
      <w:pPr>
        <w:pStyle w:val="Default"/>
        <w:rPr>
          <w:rFonts w:ascii="Arial" w:hAnsi="Arial" w:cs="Arial"/>
          <w:sz w:val="22"/>
          <w:szCs w:val="22"/>
        </w:rPr>
      </w:pPr>
    </w:p>
    <w:p w14:paraId="2B13077B" w14:textId="0948EACE" w:rsidR="00CA68BC" w:rsidRPr="00F17629" w:rsidRDefault="00431AD8" w:rsidP="00431AD8">
      <w:pPr>
        <w:pStyle w:val="Default"/>
        <w:rPr>
          <w:rFonts w:ascii="Arial" w:hAnsi="Arial" w:cs="Arial"/>
          <w:sz w:val="22"/>
          <w:szCs w:val="22"/>
        </w:rPr>
      </w:pPr>
      <w:r w:rsidRPr="00F17629">
        <w:rPr>
          <w:rFonts w:ascii="Arial" w:hAnsi="Arial" w:cs="Arial"/>
          <w:b/>
          <w:bCs/>
          <w:sz w:val="22"/>
          <w:szCs w:val="22"/>
        </w:rPr>
        <w:t>The President's Commissions for Equity</w:t>
      </w:r>
      <w:r w:rsidR="00F46DFF" w:rsidRPr="00F17629">
        <w:rPr>
          <w:rFonts w:ascii="Arial" w:hAnsi="Arial" w:cs="Arial"/>
          <w:b/>
          <w:bCs/>
          <w:sz w:val="22"/>
          <w:szCs w:val="22"/>
        </w:rPr>
        <w:t>.</w:t>
      </w:r>
      <w:r w:rsidR="00F46DFF" w:rsidRPr="00F17629">
        <w:rPr>
          <w:rFonts w:ascii="Arial" w:hAnsi="Arial" w:cs="Arial"/>
          <w:sz w:val="22"/>
          <w:szCs w:val="22"/>
        </w:rPr>
        <w:t xml:space="preserve"> </w:t>
      </w:r>
      <w:r w:rsidRPr="00F17629">
        <w:rPr>
          <w:rFonts w:ascii="Arial" w:hAnsi="Arial" w:cs="Arial"/>
          <w:sz w:val="22"/>
          <w:szCs w:val="22"/>
        </w:rPr>
        <w:t>The Commission on Lesbian, Gay, Bisexual, Transgender, and Queer Equity (CLGBTQE); the Commission on Racial/Ethnic Diversity (CORED); and the Commission for Women (CFW) are advisory groups to the President of Penn State.</w:t>
      </w:r>
    </w:p>
    <w:p w14:paraId="0A2BDBD0" w14:textId="7EFA8D73" w:rsidR="00430E5C" w:rsidRPr="00F17629" w:rsidRDefault="006270F1" w:rsidP="00431AD8">
      <w:pPr>
        <w:pStyle w:val="Default"/>
        <w:rPr>
          <w:rFonts w:ascii="Arial" w:hAnsi="Arial" w:cs="Arial"/>
          <w:sz w:val="22"/>
          <w:szCs w:val="22"/>
        </w:rPr>
      </w:pPr>
      <w:hyperlink r:id="rId23" w:history="1">
        <w:r w:rsidR="00430E5C" w:rsidRPr="00F17629">
          <w:rPr>
            <w:rStyle w:val="Hyperlink"/>
            <w:rFonts w:ascii="Arial" w:hAnsi="Arial" w:cs="Arial"/>
            <w:sz w:val="22"/>
            <w:szCs w:val="22"/>
          </w:rPr>
          <w:t>https://equity.psu.edu/pce</w:t>
        </w:r>
      </w:hyperlink>
    </w:p>
    <w:p w14:paraId="544E8AE7" w14:textId="77777777" w:rsidR="00430E5C" w:rsidRPr="00F17629" w:rsidRDefault="00430E5C" w:rsidP="00431AD8">
      <w:pPr>
        <w:pStyle w:val="Default"/>
        <w:rPr>
          <w:rFonts w:ascii="Arial" w:hAnsi="Arial" w:cs="Arial"/>
          <w:sz w:val="22"/>
          <w:szCs w:val="22"/>
        </w:rPr>
      </w:pPr>
    </w:p>
    <w:p w14:paraId="24502D1E" w14:textId="77777777" w:rsidR="00F46DFF" w:rsidRPr="00F17629" w:rsidRDefault="00F46DFF" w:rsidP="003F5483">
      <w:pPr>
        <w:pStyle w:val="Default"/>
        <w:rPr>
          <w:rFonts w:ascii="Arial" w:hAnsi="Arial" w:cs="Arial"/>
          <w:b/>
          <w:bCs/>
          <w:sz w:val="22"/>
          <w:szCs w:val="22"/>
        </w:rPr>
      </w:pPr>
    </w:p>
    <w:p w14:paraId="65D73809" w14:textId="4D648507" w:rsidR="002D0943" w:rsidRPr="00F17629" w:rsidRDefault="005748E3" w:rsidP="003F5483">
      <w:pPr>
        <w:pStyle w:val="Default"/>
        <w:rPr>
          <w:rFonts w:ascii="Arial" w:hAnsi="Arial" w:cs="Arial"/>
          <w:b/>
          <w:bCs/>
          <w:sz w:val="22"/>
          <w:szCs w:val="22"/>
        </w:rPr>
      </w:pPr>
      <w:r w:rsidRPr="00F17629">
        <w:rPr>
          <w:rFonts w:ascii="Arial" w:hAnsi="Arial" w:cs="Arial"/>
          <w:b/>
          <w:bCs/>
          <w:sz w:val="22"/>
          <w:szCs w:val="22"/>
        </w:rPr>
        <w:t xml:space="preserve">Consult your </w:t>
      </w:r>
      <w:r w:rsidR="006B0554" w:rsidRPr="00F17629">
        <w:rPr>
          <w:rFonts w:ascii="Arial" w:hAnsi="Arial" w:cs="Arial"/>
          <w:b/>
          <w:bCs/>
          <w:sz w:val="22"/>
          <w:szCs w:val="22"/>
        </w:rPr>
        <w:t>c</w:t>
      </w:r>
      <w:r w:rsidRPr="00F17629">
        <w:rPr>
          <w:rFonts w:ascii="Arial" w:hAnsi="Arial" w:cs="Arial"/>
          <w:b/>
          <w:bCs/>
          <w:sz w:val="22"/>
          <w:szCs w:val="22"/>
        </w:rPr>
        <w:t xml:space="preserve">ollege </w:t>
      </w:r>
      <w:r w:rsidR="006B0554" w:rsidRPr="00F17629">
        <w:rPr>
          <w:rFonts w:ascii="Arial" w:hAnsi="Arial" w:cs="Arial"/>
          <w:b/>
          <w:bCs/>
          <w:sz w:val="22"/>
          <w:szCs w:val="22"/>
        </w:rPr>
        <w:t>a</w:t>
      </w:r>
      <w:r w:rsidR="00B62CB2" w:rsidRPr="00F17629">
        <w:rPr>
          <w:rFonts w:ascii="Arial" w:hAnsi="Arial" w:cs="Arial"/>
          <w:b/>
          <w:bCs/>
          <w:sz w:val="22"/>
          <w:szCs w:val="22"/>
        </w:rPr>
        <w:t xml:space="preserve">dministration regarding resources within your </w:t>
      </w:r>
      <w:r w:rsidR="006B0554" w:rsidRPr="00F17629">
        <w:rPr>
          <w:rFonts w:ascii="Arial" w:hAnsi="Arial" w:cs="Arial"/>
          <w:b/>
          <w:bCs/>
          <w:sz w:val="22"/>
          <w:szCs w:val="22"/>
        </w:rPr>
        <w:t xml:space="preserve">college and </w:t>
      </w:r>
      <w:r w:rsidR="00B62CB2" w:rsidRPr="00F17629">
        <w:rPr>
          <w:rFonts w:ascii="Arial" w:hAnsi="Arial" w:cs="Arial"/>
          <w:b/>
          <w:bCs/>
          <w:sz w:val="22"/>
          <w:szCs w:val="22"/>
        </w:rPr>
        <w:t>unit.</w:t>
      </w:r>
    </w:p>
    <w:p w14:paraId="3B1DB3B1" w14:textId="50ECCC9C" w:rsidR="003F5483" w:rsidRPr="00F17629" w:rsidRDefault="003F5483" w:rsidP="003F5483">
      <w:pPr>
        <w:rPr>
          <w:rFonts w:ascii="Arial" w:hAnsi="Arial" w:cs="Arial"/>
        </w:rPr>
      </w:pPr>
    </w:p>
    <w:sectPr w:rsidR="003F5483" w:rsidRPr="00F1762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C9FA" w14:textId="77777777" w:rsidR="002D32F2" w:rsidRDefault="002D32F2" w:rsidP="00395C22">
      <w:pPr>
        <w:spacing w:after="0" w:line="240" w:lineRule="auto"/>
      </w:pPr>
      <w:r>
        <w:separator/>
      </w:r>
    </w:p>
  </w:endnote>
  <w:endnote w:type="continuationSeparator" w:id="0">
    <w:p w14:paraId="1406FA94" w14:textId="77777777" w:rsidR="002D32F2" w:rsidRDefault="002D32F2" w:rsidP="0039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72D5" w14:textId="605A9033" w:rsidR="00395C22" w:rsidRDefault="00490235">
    <w:pPr>
      <w:pStyle w:val="Footer"/>
    </w:pPr>
    <w:r>
      <w:tab/>
    </w:r>
    <w:r>
      <w:tab/>
      <w:t>JWL, 10/1</w:t>
    </w:r>
    <w:r w:rsidR="00626D92">
      <w:t>9</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210C" w14:textId="77777777" w:rsidR="002D32F2" w:rsidRDefault="002D32F2" w:rsidP="00395C22">
      <w:pPr>
        <w:spacing w:after="0" w:line="240" w:lineRule="auto"/>
      </w:pPr>
      <w:r>
        <w:separator/>
      </w:r>
    </w:p>
  </w:footnote>
  <w:footnote w:type="continuationSeparator" w:id="0">
    <w:p w14:paraId="03AB265D" w14:textId="77777777" w:rsidR="002D32F2" w:rsidRDefault="002D32F2" w:rsidP="00395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083"/>
    <w:multiLevelType w:val="hybridMultilevel"/>
    <w:tmpl w:val="47D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66ACF"/>
    <w:multiLevelType w:val="hybridMultilevel"/>
    <w:tmpl w:val="C4DC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40B3C"/>
    <w:multiLevelType w:val="hybridMultilevel"/>
    <w:tmpl w:val="5EF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B6A9E"/>
    <w:multiLevelType w:val="hybridMultilevel"/>
    <w:tmpl w:val="17B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B0A3B"/>
    <w:multiLevelType w:val="hybridMultilevel"/>
    <w:tmpl w:val="71261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A6DA8"/>
    <w:multiLevelType w:val="hybridMultilevel"/>
    <w:tmpl w:val="1A8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690172">
    <w:abstractNumId w:val="5"/>
  </w:num>
  <w:num w:numId="2" w16cid:durableId="1829980508">
    <w:abstractNumId w:val="0"/>
  </w:num>
  <w:num w:numId="3" w16cid:durableId="34931362">
    <w:abstractNumId w:val="3"/>
  </w:num>
  <w:num w:numId="4" w16cid:durableId="607661817">
    <w:abstractNumId w:val="2"/>
  </w:num>
  <w:num w:numId="5" w16cid:durableId="1439905255">
    <w:abstractNumId w:val="1"/>
  </w:num>
  <w:num w:numId="6" w16cid:durableId="1652060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83"/>
    <w:rsid w:val="00000524"/>
    <w:rsid w:val="0001116C"/>
    <w:rsid w:val="0001600A"/>
    <w:rsid w:val="00023716"/>
    <w:rsid w:val="00052960"/>
    <w:rsid w:val="00055403"/>
    <w:rsid w:val="000A0740"/>
    <w:rsid w:val="000C735D"/>
    <w:rsid w:val="000D373C"/>
    <w:rsid w:val="000D744D"/>
    <w:rsid w:val="000F3AA7"/>
    <w:rsid w:val="00132DEC"/>
    <w:rsid w:val="00146FD3"/>
    <w:rsid w:val="00156F70"/>
    <w:rsid w:val="0016275A"/>
    <w:rsid w:val="00173410"/>
    <w:rsid w:val="00187EEE"/>
    <w:rsid w:val="001C7E28"/>
    <w:rsid w:val="001D2AFF"/>
    <w:rsid w:val="00201D1B"/>
    <w:rsid w:val="002045B6"/>
    <w:rsid w:val="002355F0"/>
    <w:rsid w:val="00237002"/>
    <w:rsid w:val="00237159"/>
    <w:rsid w:val="0024564A"/>
    <w:rsid w:val="00257DAD"/>
    <w:rsid w:val="002903B3"/>
    <w:rsid w:val="002C0E65"/>
    <w:rsid w:val="002D0943"/>
    <w:rsid w:val="002D2195"/>
    <w:rsid w:val="002D32F2"/>
    <w:rsid w:val="002D5A8D"/>
    <w:rsid w:val="002D66C4"/>
    <w:rsid w:val="002E11C2"/>
    <w:rsid w:val="002E2A06"/>
    <w:rsid w:val="002E6DD3"/>
    <w:rsid w:val="00305349"/>
    <w:rsid w:val="0032209B"/>
    <w:rsid w:val="00344466"/>
    <w:rsid w:val="00352C4E"/>
    <w:rsid w:val="0036106D"/>
    <w:rsid w:val="00377145"/>
    <w:rsid w:val="00386A8E"/>
    <w:rsid w:val="00395C22"/>
    <w:rsid w:val="00396C8A"/>
    <w:rsid w:val="003A6678"/>
    <w:rsid w:val="003C1595"/>
    <w:rsid w:val="003D3964"/>
    <w:rsid w:val="003F1304"/>
    <w:rsid w:val="003F417A"/>
    <w:rsid w:val="003F5483"/>
    <w:rsid w:val="00400D1A"/>
    <w:rsid w:val="00403AD9"/>
    <w:rsid w:val="00411936"/>
    <w:rsid w:val="00421961"/>
    <w:rsid w:val="00424DC8"/>
    <w:rsid w:val="00425877"/>
    <w:rsid w:val="0042661B"/>
    <w:rsid w:val="00430E5C"/>
    <w:rsid w:val="00431AD8"/>
    <w:rsid w:val="004355F7"/>
    <w:rsid w:val="004411C2"/>
    <w:rsid w:val="00441290"/>
    <w:rsid w:val="00442548"/>
    <w:rsid w:val="0044573F"/>
    <w:rsid w:val="0045143C"/>
    <w:rsid w:val="00451693"/>
    <w:rsid w:val="00457BB0"/>
    <w:rsid w:val="00462A4E"/>
    <w:rsid w:val="00490235"/>
    <w:rsid w:val="004A2B80"/>
    <w:rsid w:val="004D3ACA"/>
    <w:rsid w:val="004E2521"/>
    <w:rsid w:val="004F379F"/>
    <w:rsid w:val="005037D6"/>
    <w:rsid w:val="00524C0F"/>
    <w:rsid w:val="00537307"/>
    <w:rsid w:val="00551A8A"/>
    <w:rsid w:val="00554652"/>
    <w:rsid w:val="005650EE"/>
    <w:rsid w:val="005656B2"/>
    <w:rsid w:val="005664B6"/>
    <w:rsid w:val="0057267A"/>
    <w:rsid w:val="005748E3"/>
    <w:rsid w:val="00580AB6"/>
    <w:rsid w:val="00580F61"/>
    <w:rsid w:val="00596926"/>
    <w:rsid w:val="005A76F1"/>
    <w:rsid w:val="005B4B8D"/>
    <w:rsid w:val="005B6932"/>
    <w:rsid w:val="005C4FF0"/>
    <w:rsid w:val="005E31EA"/>
    <w:rsid w:val="00613882"/>
    <w:rsid w:val="006173F6"/>
    <w:rsid w:val="00617B49"/>
    <w:rsid w:val="00626D92"/>
    <w:rsid w:val="006270F1"/>
    <w:rsid w:val="00630A68"/>
    <w:rsid w:val="00643604"/>
    <w:rsid w:val="006841E3"/>
    <w:rsid w:val="006A64ED"/>
    <w:rsid w:val="006B0554"/>
    <w:rsid w:val="006B5C49"/>
    <w:rsid w:val="006C01AC"/>
    <w:rsid w:val="006C10C8"/>
    <w:rsid w:val="006D00BB"/>
    <w:rsid w:val="006D7DB6"/>
    <w:rsid w:val="006E0A8C"/>
    <w:rsid w:val="006F6EDA"/>
    <w:rsid w:val="007036F5"/>
    <w:rsid w:val="00713BEA"/>
    <w:rsid w:val="00732ADC"/>
    <w:rsid w:val="00745DBF"/>
    <w:rsid w:val="00755316"/>
    <w:rsid w:val="00756611"/>
    <w:rsid w:val="007576E4"/>
    <w:rsid w:val="007656B3"/>
    <w:rsid w:val="00773710"/>
    <w:rsid w:val="007944EF"/>
    <w:rsid w:val="007961B0"/>
    <w:rsid w:val="007B1DE0"/>
    <w:rsid w:val="007D48D8"/>
    <w:rsid w:val="007E65B3"/>
    <w:rsid w:val="007F6944"/>
    <w:rsid w:val="007F79B7"/>
    <w:rsid w:val="00800818"/>
    <w:rsid w:val="00820984"/>
    <w:rsid w:val="0082381E"/>
    <w:rsid w:val="00842B8B"/>
    <w:rsid w:val="00850F22"/>
    <w:rsid w:val="00854B81"/>
    <w:rsid w:val="008566E7"/>
    <w:rsid w:val="008932D7"/>
    <w:rsid w:val="008967DF"/>
    <w:rsid w:val="008A2BB1"/>
    <w:rsid w:val="008A7724"/>
    <w:rsid w:val="008B2C88"/>
    <w:rsid w:val="008B3311"/>
    <w:rsid w:val="008B5250"/>
    <w:rsid w:val="008C4000"/>
    <w:rsid w:val="008D1F87"/>
    <w:rsid w:val="008D4990"/>
    <w:rsid w:val="008E48BE"/>
    <w:rsid w:val="008E6DD3"/>
    <w:rsid w:val="008F7BA1"/>
    <w:rsid w:val="00904F9B"/>
    <w:rsid w:val="00910182"/>
    <w:rsid w:val="00912996"/>
    <w:rsid w:val="00916BAD"/>
    <w:rsid w:val="009450F4"/>
    <w:rsid w:val="009758BC"/>
    <w:rsid w:val="00985874"/>
    <w:rsid w:val="00986659"/>
    <w:rsid w:val="00993112"/>
    <w:rsid w:val="009A7C61"/>
    <w:rsid w:val="009C6922"/>
    <w:rsid w:val="009F6B2E"/>
    <w:rsid w:val="00A06B59"/>
    <w:rsid w:val="00A2259A"/>
    <w:rsid w:val="00A25BFF"/>
    <w:rsid w:val="00A439D5"/>
    <w:rsid w:val="00A43B00"/>
    <w:rsid w:val="00A45747"/>
    <w:rsid w:val="00A63A10"/>
    <w:rsid w:val="00AB0C68"/>
    <w:rsid w:val="00AC3B84"/>
    <w:rsid w:val="00AC4990"/>
    <w:rsid w:val="00AD33E4"/>
    <w:rsid w:val="00AD3990"/>
    <w:rsid w:val="00AF773C"/>
    <w:rsid w:val="00B33A47"/>
    <w:rsid w:val="00B50DB4"/>
    <w:rsid w:val="00B62CB2"/>
    <w:rsid w:val="00B6404D"/>
    <w:rsid w:val="00B73495"/>
    <w:rsid w:val="00B73B4F"/>
    <w:rsid w:val="00BA557F"/>
    <w:rsid w:val="00BD0A7B"/>
    <w:rsid w:val="00C23EC4"/>
    <w:rsid w:val="00C447F7"/>
    <w:rsid w:val="00C45E12"/>
    <w:rsid w:val="00C56AFA"/>
    <w:rsid w:val="00C65A8B"/>
    <w:rsid w:val="00C81940"/>
    <w:rsid w:val="00C856E6"/>
    <w:rsid w:val="00C86AA7"/>
    <w:rsid w:val="00C87148"/>
    <w:rsid w:val="00C91154"/>
    <w:rsid w:val="00CA68BC"/>
    <w:rsid w:val="00CC6292"/>
    <w:rsid w:val="00CD1928"/>
    <w:rsid w:val="00CF69B1"/>
    <w:rsid w:val="00D00E1F"/>
    <w:rsid w:val="00D3302F"/>
    <w:rsid w:val="00D34E20"/>
    <w:rsid w:val="00D60731"/>
    <w:rsid w:val="00D71FBE"/>
    <w:rsid w:val="00D73F1F"/>
    <w:rsid w:val="00D8155B"/>
    <w:rsid w:val="00DB0453"/>
    <w:rsid w:val="00DB1021"/>
    <w:rsid w:val="00DD3DB5"/>
    <w:rsid w:val="00DD6795"/>
    <w:rsid w:val="00DE63C1"/>
    <w:rsid w:val="00DE6685"/>
    <w:rsid w:val="00DF23C3"/>
    <w:rsid w:val="00E23D4C"/>
    <w:rsid w:val="00E63966"/>
    <w:rsid w:val="00E6447D"/>
    <w:rsid w:val="00E7093A"/>
    <w:rsid w:val="00E86AD0"/>
    <w:rsid w:val="00E930A8"/>
    <w:rsid w:val="00E96DB7"/>
    <w:rsid w:val="00EE37E5"/>
    <w:rsid w:val="00EF0045"/>
    <w:rsid w:val="00F0125F"/>
    <w:rsid w:val="00F04F77"/>
    <w:rsid w:val="00F12735"/>
    <w:rsid w:val="00F16F93"/>
    <w:rsid w:val="00F17629"/>
    <w:rsid w:val="00F45152"/>
    <w:rsid w:val="00F46DFF"/>
    <w:rsid w:val="00F5356C"/>
    <w:rsid w:val="00F65544"/>
    <w:rsid w:val="00F94B41"/>
    <w:rsid w:val="00FA3AA0"/>
    <w:rsid w:val="00FA67F9"/>
    <w:rsid w:val="00FB2855"/>
    <w:rsid w:val="00FB2F41"/>
    <w:rsid w:val="00FB4D58"/>
    <w:rsid w:val="00FB6DCA"/>
    <w:rsid w:val="00FD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6576"/>
  <w15:docId w15:val="{920596D3-74F7-47B1-886B-A07632C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483"/>
    <w:rPr>
      <w:color w:val="0563C1" w:themeColor="hyperlink"/>
      <w:u w:val="single"/>
    </w:rPr>
  </w:style>
  <w:style w:type="character" w:styleId="UnresolvedMention">
    <w:name w:val="Unresolved Mention"/>
    <w:basedOn w:val="DefaultParagraphFont"/>
    <w:uiPriority w:val="99"/>
    <w:semiHidden/>
    <w:unhideWhenUsed/>
    <w:rsid w:val="003F5483"/>
    <w:rPr>
      <w:color w:val="605E5C"/>
      <w:shd w:val="clear" w:color="auto" w:fill="E1DFDD"/>
    </w:rPr>
  </w:style>
  <w:style w:type="paragraph" w:styleId="ListParagraph">
    <w:name w:val="List Paragraph"/>
    <w:basedOn w:val="Normal"/>
    <w:uiPriority w:val="34"/>
    <w:qFormat/>
    <w:rsid w:val="003F5483"/>
    <w:pPr>
      <w:ind w:left="720"/>
      <w:contextualSpacing/>
    </w:pPr>
  </w:style>
  <w:style w:type="paragraph" w:customStyle="1" w:styleId="Default">
    <w:name w:val="Default"/>
    <w:rsid w:val="003F5483"/>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sid w:val="00755316"/>
    <w:rPr>
      <w:color w:val="954F72" w:themeColor="followedHyperlink"/>
      <w:u w:val="single"/>
    </w:rPr>
  </w:style>
  <w:style w:type="paragraph" w:styleId="Header">
    <w:name w:val="header"/>
    <w:basedOn w:val="Normal"/>
    <w:link w:val="HeaderChar"/>
    <w:uiPriority w:val="99"/>
    <w:unhideWhenUsed/>
    <w:rsid w:val="00395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22"/>
  </w:style>
  <w:style w:type="paragraph" w:styleId="Footer">
    <w:name w:val="footer"/>
    <w:basedOn w:val="Normal"/>
    <w:link w:val="FooterChar"/>
    <w:uiPriority w:val="99"/>
    <w:unhideWhenUsed/>
    <w:rsid w:val="00395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52469">
      <w:bodyDiv w:val="1"/>
      <w:marLeft w:val="0"/>
      <w:marRight w:val="0"/>
      <w:marTop w:val="0"/>
      <w:marBottom w:val="0"/>
      <w:divBdr>
        <w:top w:val="none" w:sz="0" w:space="0" w:color="auto"/>
        <w:left w:val="none" w:sz="0" w:space="0" w:color="auto"/>
        <w:bottom w:val="none" w:sz="0" w:space="0" w:color="auto"/>
        <w:right w:val="none" w:sz="0" w:space="0" w:color="auto"/>
      </w:divBdr>
      <w:divsChild>
        <w:div w:id="1158958417">
          <w:marLeft w:val="0"/>
          <w:marRight w:val="0"/>
          <w:marTop w:val="0"/>
          <w:marBottom w:val="0"/>
          <w:divBdr>
            <w:top w:val="none" w:sz="0" w:space="0" w:color="auto"/>
            <w:left w:val="none" w:sz="0" w:space="0" w:color="auto"/>
            <w:bottom w:val="none" w:sz="0" w:space="0" w:color="auto"/>
            <w:right w:val="none" w:sz="0" w:space="0" w:color="auto"/>
          </w:divBdr>
          <w:divsChild>
            <w:div w:id="1567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su.edu/this-is-penn-state/belonging/" TargetMode="External"/><Relationship Id="rId13" Type="http://schemas.openxmlformats.org/officeDocument/2006/relationships/hyperlink" Target="https://admissions.psu.edu/multicultural/" TargetMode="External"/><Relationship Id="rId18" Type="http://schemas.openxmlformats.org/officeDocument/2006/relationships/hyperlink" Target="https://studentaffairs.psu.edu/spiritu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udentaffairs.psu.edu/genderequity" TargetMode="External"/><Relationship Id="rId7" Type="http://schemas.openxmlformats.org/officeDocument/2006/relationships/hyperlink" Target="https://science.osti.gov/grants/Applicant-and-Awardee-Resources/PIER-Plans" TargetMode="External"/><Relationship Id="rId12" Type="http://schemas.openxmlformats.org/officeDocument/2006/relationships/hyperlink" Target="https://equity.psu.edu/diversity-strategic-planning" TargetMode="External"/><Relationship Id="rId17" Type="http://schemas.openxmlformats.org/officeDocument/2006/relationships/hyperlink" Target="https://studentaffairs.psu.edu/csg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quity.psu.edu/pce" TargetMode="External"/><Relationship Id="rId20" Type="http://schemas.openxmlformats.org/officeDocument/2006/relationships/hyperlink" Target="https://studentaffairs.psu.edu/CSGD/about/lgbtq-information-campu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school.psu.edu/diversit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uides.libraries.psu.edu/BlackLivesMatter" TargetMode="External"/><Relationship Id="rId23" Type="http://schemas.openxmlformats.org/officeDocument/2006/relationships/hyperlink" Target="https://equity.psu.edu/pce" TargetMode="External"/><Relationship Id="rId10" Type="http://schemas.openxmlformats.org/officeDocument/2006/relationships/hyperlink" Target="https://sites.psu.edu/aaoffice2/" TargetMode="External"/><Relationship Id="rId19" Type="http://schemas.openxmlformats.org/officeDocument/2006/relationships/hyperlink" Target="https://studentaffairs.psu.edu/cultural" TargetMode="External"/><Relationship Id="rId4" Type="http://schemas.openxmlformats.org/officeDocument/2006/relationships/webSettings" Target="webSettings.xml"/><Relationship Id="rId9" Type="http://schemas.openxmlformats.org/officeDocument/2006/relationships/hyperlink" Target="https://science.osti.gov/grants/Applicant-and-Awardee-Resources/PIER-Plans/Things-to-Consider-When-Developing-a-PIER-Plan" TargetMode="External"/><Relationship Id="rId14" Type="http://schemas.openxmlformats.org/officeDocument/2006/relationships/hyperlink" Target="https://raise.psu.edu/diversity-equity-and-inclusion/" TargetMode="External"/><Relationship Id="rId22" Type="http://schemas.openxmlformats.org/officeDocument/2006/relationships/hyperlink" Target="https://studentaffairs.psu.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Latta, Judith Wesner</dc:creator>
  <cp:keywords/>
  <dc:description/>
  <cp:lastModifiedBy>Hanold, John W</cp:lastModifiedBy>
  <cp:revision>2</cp:revision>
  <dcterms:created xsi:type="dcterms:W3CDTF">2023-12-24T17:25:00Z</dcterms:created>
  <dcterms:modified xsi:type="dcterms:W3CDTF">2023-12-24T17:25:00Z</dcterms:modified>
</cp:coreProperties>
</file>