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6E56" w14:textId="02503E4E" w:rsidR="00677AA9" w:rsidRPr="00677AA9" w:rsidRDefault="00677AA9" w:rsidP="00677AA9">
      <w:pPr>
        <w:pStyle w:val="NoSpacing"/>
        <w:rPr>
          <w:rFonts w:ascii="Segoe UI Historic" w:hAnsi="Segoe UI Historic" w:cs="Segoe UI Historic"/>
          <w:sz w:val="28"/>
          <w:szCs w:val="28"/>
        </w:rPr>
      </w:pPr>
      <w:r w:rsidRPr="00677AA9">
        <w:rPr>
          <w:rFonts w:ascii="Segoe UI Historic" w:hAnsi="Segoe UI Historic" w:cs="Segoe UI Historic"/>
          <w:sz w:val="28"/>
          <w:szCs w:val="28"/>
        </w:rPr>
        <w:t xml:space="preserve">Publication Rights </w:t>
      </w:r>
    </w:p>
    <w:p w14:paraId="5A74CE0E" w14:textId="04E7B898" w:rsidR="00677AA9" w:rsidRDefault="00677AA9" w:rsidP="00677AA9">
      <w:pPr>
        <w:pStyle w:val="NoSpacing"/>
        <w:rPr>
          <w:rFonts w:ascii="Segoe UI Historic" w:hAnsi="Segoe UI Historic" w:cs="Segoe UI Historic"/>
        </w:rPr>
      </w:pPr>
      <w:r w:rsidRPr="00677AA9">
        <w:rPr>
          <w:rFonts w:ascii="Segoe UI Historic" w:hAnsi="Segoe UI Historic" w:cs="Segoe UI Historic"/>
        </w:rPr>
        <w:t xml:space="preserve">As a state-related land grant institution of higher education, Penn State must retain the right to publish its research results to fulfill </w:t>
      </w:r>
      <w:r w:rsidR="00EE4E32">
        <w:rPr>
          <w:rFonts w:ascii="Segoe UI Historic" w:hAnsi="Segoe UI Historic" w:cs="Segoe UI Historic"/>
        </w:rPr>
        <w:t>its</w:t>
      </w:r>
      <w:r w:rsidR="00EE4E32" w:rsidRPr="00677AA9">
        <w:rPr>
          <w:rFonts w:ascii="Segoe UI Historic" w:hAnsi="Segoe UI Historic" w:cs="Segoe UI Historic"/>
        </w:rPr>
        <w:t xml:space="preserve"> </w:t>
      </w:r>
      <w:r w:rsidRPr="00677AA9">
        <w:rPr>
          <w:rFonts w:ascii="Segoe UI Historic" w:hAnsi="Segoe UI Historic" w:cs="Segoe UI Historic"/>
        </w:rPr>
        <w:t xml:space="preserve">primary obligation to advance knowledge for the benefit of society. The Sponsor will be given the opportunity to review and comment on all proposed publications or presentations prior to their release </w:t>
      </w:r>
      <w:r w:rsidR="00500E15">
        <w:rPr>
          <w:rFonts w:ascii="Segoe UI Historic" w:hAnsi="Segoe UI Historic" w:cs="Segoe UI Historic"/>
        </w:rPr>
        <w:t xml:space="preserve">(with a limited review period) </w:t>
      </w:r>
      <w:r w:rsidRPr="00677AA9">
        <w:rPr>
          <w:rFonts w:ascii="Segoe UI Historic" w:hAnsi="Segoe UI Historic" w:cs="Segoe UI Historic"/>
        </w:rPr>
        <w:t xml:space="preserve">and to request the removal of any </w:t>
      </w:r>
      <w:r w:rsidR="004F11E4">
        <w:rPr>
          <w:rFonts w:ascii="Segoe UI Historic" w:hAnsi="Segoe UI Historic" w:cs="Segoe UI Historic"/>
        </w:rPr>
        <w:t xml:space="preserve">information that the </w:t>
      </w:r>
      <w:r w:rsidR="00912543">
        <w:rPr>
          <w:rFonts w:ascii="Segoe UI Historic" w:hAnsi="Segoe UI Historic" w:cs="Segoe UI Historic"/>
        </w:rPr>
        <w:t>S</w:t>
      </w:r>
      <w:r w:rsidR="004F11E4">
        <w:rPr>
          <w:rFonts w:ascii="Segoe UI Historic" w:hAnsi="Segoe UI Historic" w:cs="Segoe UI Historic"/>
        </w:rPr>
        <w:t>ponsor had provided as confidential or proprietary</w:t>
      </w:r>
      <w:r w:rsidRPr="00677AA9">
        <w:rPr>
          <w:rFonts w:ascii="Segoe UI Historic" w:hAnsi="Segoe UI Historic" w:cs="Segoe UI Historic"/>
        </w:rPr>
        <w:t xml:space="preserve">. Publications and presentations can be delayed </w:t>
      </w:r>
      <w:r w:rsidR="00EE4E32">
        <w:rPr>
          <w:rFonts w:ascii="Segoe UI Historic" w:hAnsi="Segoe UI Historic" w:cs="Segoe UI Historic"/>
        </w:rPr>
        <w:t xml:space="preserve">for a limited period to provide the Sponsor an opportunity to </w:t>
      </w:r>
      <w:r w:rsidR="004B3A45">
        <w:rPr>
          <w:rFonts w:ascii="Segoe UI Historic" w:hAnsi="Segoe UI Historic" w:cs="Segoe UI Historic"/>
        </w:rPr>
        <w:t xml:space="preserve">review for its confidential information and/or to </w:t>
      </w:r>
      <w:r w:rsidR="00EE4E32">
        <w:rPr>
          <w:rFonts w:ascii="Segoe UI Historic" w:hAnsi="Segoe UI Historic" w:cs="Segoe UI Historic"/>
        </w:rPr>
        <w:t xml:space="preserve">determine if patent protection should be pursued. </w:t>
      </w:r>
      <w:r w:rsidRPr="00677AA9">
        <w:rPr>
          <w:rFonts w:ascii="Segoe UI Historic" w:hAnsi="Segoe UI Historic" w:cs="Segoe UI Historic"/>
        </w:rPr>
        <w:t xml:space="preserve">Penn State only accepts publication restrictions on </w:t>
      </w:r>
      <w:r w:rsidR="00EE4E32">
        <w:rPr>
          <w:rFonts w:ascii="Segoe UI Historic" w:hAnsi="Segoe UI Historic" w:cs="Segoe UI Historic"/>
        </w:rPr>
        <w:t xml:space="preserve">projects that are </w:t>
      </w:r>
      <w:r w:rsidRPr="00677AA9">
        <w:rPr>
          <w:rFonts w:ascii="Segoe UI Historic" w:hAnsi="Segoe UI Historic" w:cs="Segoe UI Historic"/>
        </w:rPr>
        <w:t xml:space="preserve">classified </w:t>
      </w:r>
      <w:r w:rsidR="00EE4E32">
        <w:rPr>
          <w:rFonts w:ascii="Segoe UI Historic" w:hAnsi="Segoe UI Historic" w:cs="Segoe UI Historic"/>
        </w:rPr>
        <w:t>or</w:t>
      </w:r>
      <w:r w:rsidRPr="00677AA9">
        <w:rPr>
          <w:rFonts w:ascii="Segoe UI Historic" w:hAnsi="Segoe UI Historic" w:cs="Segoe UI Historic"/>
        </w:rPr>
        <w:t xml:space="preserve"> subject to </w:t>
      </w:r>
      <w:r w:rsidR="001703C7">
        <w:rPr>
          <w:rFonts w:ascii="Segoe UI Historic" w:hAnsi="Segoe UI Historic" w:cs="Segoe UI Historic"/>
        </w:rPr>
        <w:t xml:space="preserve">U.S. Government </w:t>
      </w:r>
      <w:r w:rsidR="00EE4E32">
        <w:rPr>
          <w:rFonts w:ascii="Segoe UI Historic" w:hAnsi="Segoe UI Historic" w:cs="Segoe UI Historic"/>
        </w:rPr>
        <w:t>“</w:t>
      </w:r>
      <w:r w:rsidR="003814D7">
        <w:rPr>
          <w:rFonts w:ascii="Segoe UI Historic" w:hAnsi="Segoe UI Historic" w:cs="Segoe UI Historic"/>
        </w:rPr>
        <w:t>controlled but unclassified</w:t>
      </w:r>
      <w:r w:rsidR="00EE4E32">
        <w:rPr>
          <w:rFonts w:ascii="Segoe UI Historic" w:hAnsi="Segoe UI Historic" w:cs="Segoe UI Historic"/>
        </w:rPr>
        <w:t>”</w:t>
      </w:r>
      <w:r w:rsidR="003814D7">
        <w:rPr>
          <w:rFonts w:ascii="Segoe UI Historic" w:hAnsi="Segoe UI Historic" w:cs="Segoe UI Historic"/>
        </w:rPr>
        <w:t xml:space="preserve"> </w:t>
      </w:r>
      <w:r w:rsidRPr="00677AA9">
        <w:rPr>
          <w:rFonts w:ascii="Segoe UI Historic" w:hAnsi="Segoe UI Historic" w:cs="Segoe UI Historic"/>
        </w:rPr>
        <w:t>restrictions.</w:t>
      </w:r>
    </w:p>
    <w:p w14:paraId="7F675300" w14:textId="77777777" w:rsidR="00677AA9" w:rsidRPr="00677AA9" w:rsidRDefault="00677AA9" w:rsidP="00677AA9">
      <w:pPr>
        <w:pStyle w:val="NoSpacing"/>
        <w:rPr>
          <w:rFonts w:ascii="Segoe UI Historic" w:hAnsi="Segoe UI Historic" w:cs="Segoe UI Historic"/>
        </w:rPr>
      </w:pPr>
    </w:p>
    <w:p w14:paraId="4E11CFBE" w14:textId="4FF89EE0" w:rsidR="00677AA9" w:rsidRPr="00677AA9" w:rsidRDefault="00677AA9" w:rsidP="00677AA9">
      <w:pPr>
        <w:pStyle w:val="NoSpacing"/>
        <w:rPr>
          <w:rFonts w:ascii="Segoe UI Historic" w:hAnsi="Segoe UI Historic" w:cs="Segoe UI Historic"/>
          <w:sz w:val="28"/>
          <w:szCs w:val="28"/>
        </w:rPr>
      </w:pPr>
      <w:r w:rsidRPr="00677AA9">
        <w:rPr>
          <w:rFonts w:ascii="Segoe UI Historic" w:hAnsi="Segoe UI Historic" w:cs="Segoe UI Historic"/>
          <w:sz w:val="28"/>
          <w:szCs w:val="28"/>
        </w:rPr>
        <w:t>Intellectual Property</w:t>
      </w:r>
    </w:p>
    <w:p w14:paraId="1C5B9201" w14:textId="25BEB15E" w:rsidR="00677AA9" w:rsidRPr="00DA6A15" w:rsidRDefault="00677AA9" w:rsidP="00677AA9">
      <w:pPr>
        <w:pStyle w:val="NoSpacing"/>
        <w:rPr>
          <w:rFonts w:ascii="Segoe UI Historic" w:hAnsi="Segoe UI Historic" w:cs="Segoe UI Historic"/>
        </w:rPr>
      </w:pPr>
      <w:r w:rsidRPr="00677AA9">
        <w:rPr>
          <w:rFonts w:ascii="Segoe UI Historic" w:hAnsi="Segoe UI Historic" w:cs="Segoe UI Historic"/>
        </w:rPr>
        <w:t xml:space="preserve">In the case of Federal flow-through funds, Penn State retains ownership of patent rights, as required by </w:t>
      </w:r>
      <w:r w:rsidR="00220F32">
        <w:rPr>
          <w:rFonts w:ascii="Segoe UI Historic" w:hAnsi="Segoe UI Historic" w:cs="Segoe UI Historic"/>
        </w:rPr>
        <w:t>F</w:t>
      </w:r>
      <w:r w:rsidRPr="00677AA9">
        <w:rPr>
          <w:rFonts w:ascii="Segoe UI Historic" w:hAnsi="Segoe UI Historic" w:cs="Segoe UI Historic"/>
        </w:rPr>
        <w:t xml:space="preserve">ederal law. In the case of direct Industry Sponsored research funds, Penn State will </w:t>
      </w:r>
      <w:r w:rsidR="00254BDB">
        <w:rPr>
          <w:rFonts w:ascii="Segoe UI Historic" w:hAnsi="Segoe UI Historic" w:cs="Segoe UI Historic"/>
        </w:rPr>
        <w:t xml:space="preserve">grant </w:t>
      </w:r>
      <w:r w:rsidR="00E97011">
        <w:rPr>
          <w:rFonts w:ascii="Segoe UI Historic" w:hAnsi="Segoe UI Historic" w:cs="Segoe UI Historic"/>
        </w:rPr>
        <w:t>(</w:t>
      </w:r>
      <w:r w:rsidR="003B3C34">
        <w:rPr>
          <w:rFonts w:ascii="Segoe UI Historic" w:hAnsi="Segoe UI Historic" w:cs="Segoe UI Historic"/>
        </w:rPr>
        <w:t>in the research agreement</w:t>
      </w:r>
      <w:r w:rsidR="00E97011">
        <w:rPr>
          <w:rFonts w:ascii="Segoe UI Historic" w:hAnsi="Segoe UI Historic" w:cs="Segoe UI Historic"/>
        </w:rPr>
        <w:t>)</w:t>
      </w:r>
      <w:r w:rsidR="003B3C34">
        <w:rPr>
          <w:rFonts w:ascii="Segoe UI Historic" w:hAnsi="Segoe UI Historic" w:cs="Segoe UI Historic"/>
        </w:rPr>
        <w:t xml:space="preserve"> </w:t>
      </w:r>
      <w:r w:rsidR="00220F32">
        <w:rPr>
          <w:rFonts w:ascii="Segoe UI Historic" w:hAnsi="Segoe UI Historic" w:cs="Segoe UI Historic"/>
        </w:rPr>
        <w:t xml:space="preserve">commercial rights to resultant </w:t>
      </w:r>
      <w:r w:rsidR="00986D93">
        <w:rPr>
          <w:rFonts w:ascii="Segoe UI Historic" w:hAnsi="Segoe UI Historic" w:cs="Segoe UI Historic"/>
        </w:rPr>
        <w:t>intellectual property</w:t>
      </w:r>
      <w:r w:rsidR="0087511F">
        <w:rPr>
          <w:rFonts w:ascii="Segoe UI Historic" w:hAnsi="Segoe UI Historic" w:cs="Segoe UI Historic"/>
        </w:rPr>
        <w:t xml:space="preserve"> </w:t>
      </w:r>
      <w:r w:rsidR="00F61853">
        <w:rPr>
          <w:rFonts w:ascii="Segoe UI Historic" w:hAnsi="Segoe UI Historic" w:cs="Segoe UI Historic"/>
        </w:rPr>
        <w:t xml:space="preserve">via one of our </w:t>
      </w:r>
      <w:r w:rsidR="007138AB">
        <w:rPr>
          <w:rFonts w:ascii="Segoe UI Historic" w:hAnsi="Segoe UI Historic" w:cs="Segoe UI Historic"/>
        </w:rPr>
        <w:t>up-front</w:t>
      </w:r>
      <w:r w:rsidR="00F61853">
        <w:rPr>
          <w:rFonts w:ascii="Segoe UI Historic" w:hAnsi="Segoe UI Historic" w:cs="Segoe UI Historic"/>
        </w:rPr>
        <w:t xml:space="preserve"> </w:t>
      </w:r>
      <w:r w:rsidR="00A82F99">
        <w:rPr>
          <w:rFonts w:ascii="Segoe UI Historic" w:hAnsi="Segoe UI Historic" w:cs="Segoe UI Historic"/>
        </w:rPr>
        <w:t>c</w:t>
      </w:r>
      <w:r w:rsidR="0045196B">
        <w:rPr>
          <w:rFonts w:ascii="Segoe UI Historic" w:hAnsi="Segoe UI Historic" w:cs="Segoe UI Historic"/>
        </w:rPr>
        <w:t xml:space="preserve">ommercial </w:t>
      </w:r>
      <w:r w:rsidR="007138AB">
        <w:rPr>
          <w:rFonts w:ascii="Segoe UI Historic" w:hAnsi="Segoe UI Historic" w:cs="Segoe UI Historic"/>
        </w:rPr>
        <w:t>l</w:t>
      </w:r>
      <w:r w:rsidR="0045196B">
        <w:rPr>
          <w:rFonts w:ascii="Segoe UI Historic" w:hAnsi="Segoe UI Historic" w:cs="Segoe UI Historic"/>
        </w:rPr>
        <w:t xml:space="preserve">icense </w:t>
      </w:r>
      <w:r w:rsidR="00F61853">
        <w:rPr>
          <w:rFonts w:ascii="Segoe UI Historic" w:hAnsi="Segoe UI Historic" w:cs="Segoe UI Historic"/>
        </w:rPr>
        <w:t>options</w:t>
      </w:r>
      <w:r w:rsidRPr="00677AA9">
        <w:rPr>
          <w:rFonts w:ascii="Segoe UI Historic" w:hAnsi="Segoe UI Historic" w:cs="Segoe UI Historic"/>
        </w:rPr>
        <w:t xml:space="preserve">, </w:t>
      </w:r>
      <w:proofErr w:type="gramStart"/>
      <w:r w:rsidRPr="00677AA9">
        <w:rPr>
          <w:rFonts w:ascii="Segoe UI Historic" w:hAnsi="Segoe UI Historic" w:cs="Segoe UI Historic"/>
        </w:rPr>
        <w:t>as long as</w:t>
      </w:r>
      <w:proofErr w:type="gramEnd"/>
      <w:r w:rsidRPr="00677AA9">
        <w:rPr>
          <w:rFonts w:ascii="Segoe UI Historic" w:hAnsi="Segoe UI Historic" w:cs="Segoe UI Historic"/>
        </w:rPr>
        <w:t xml:space="preserve"> all project personnel agree. In those cases where</w:t>
      </w:r>
      <w:r w:rsidR="00A92B52">
        <w:rPr>
          <w:rFonts w:ascii="Segoe UI Historic" w:hAnsi="Segoe UI Historic" w:cs="Segoe UI Historic"/>
        </w:rPr>
        <w:t xml:space="preserve"> </w:t>
      </w:r>
      <w:r w:rsidR="00220F32">
        <w:rPr>
          <w:rFonts w:ascii="Segoe UI Historic" w:hAnsi="Segoe UI Historic" w:cs="Segoe UI Historic"/>
        </w:rPr>
        <w:t>project personnel do</w:t>
      </w:r>
      <w:r w:rsidR="00181396">
        <w:rPr>
          <w:rFonts w:ascii="Segoe UI Historic" w:hAnsi="Segoe UI Historic" w:cs="Segoe UI Historic"/>
        </w:rPr>
        <w:t xml:space="preserve"> not agree to </w:t>
      </w:r>
      <w:r w:rsidR="00220F32">
        <w:rPr>
          <w:rFonts w:ascii="Segoe UI Historic" w:hAnsi="Segoe UI Historic" w:cs="Segoe UI Historic"/>
        </w:rPr>
        <w:t xml:space="preserve">use of </w:t>
      </w:r>
      <w:r w:rsidR="00F61853">
        <w:rPr>
          <w:rFonts w:ascii="Segoe UI Historic" w:hAnsi="Segoe UI Historic" w:cs="Segoe UI Historic"/>
        </w:rPr>
        <w:t xml:space="preserve">the </w:t>
      </w:r>
      <w:r w:rsidR="007138AB">
        <w:rPr>
          <w:rFonts w:ascii="Segoe UI Historic" w:hAnsi="Segoe UI Historic" w:cs="Segoe UI Historic"/>
        </w:rPr>
        <w:t>up-front commercial license</w:t>
      </w:r>
      <w:r w:rsidR="00F61853">
        <w:rPr>
          <w:rFonts w:ascii="Segoe UI Historic" w:hAnsi="Segoe UI Historic" w:cs="Segoe UI Historic"/>
        </w:rPr>
        <w:t xml:space="preserve"> options</w:t>
      </w:r>
      <w:r w:rsidRPr="00677AA9">
        <w:rPr>
          <w:rFonts w:ascii="Segoe UI Historic" w:hAnsi="Segoe UI Historic" w:cs="Segoe UI Historic"/>
        </w:rPr>
        <w:t xml:space="preserve">, </w:t>
      </w:r>
      <w:r w:rsidR="00F61853">
        <w:rPr>
          <w:rFonts w:ascii="Segoe UI Historic" w:hAnsi="Segoe UI Historic" w:cs="Segoe UI Historic"/>
        </w:rPr>
        <w:t xml:space="preserve">the </w:t>
      </w:r>
      <w:r w:rsidRPr="00677AA9">
        <w:rPr>
          <w:rFonts w:ascii="Segoe UI Historic" w:hAnsi="Segoe UI Historic" w:cs="Segoe UI Historic"/>
        </w:rPr>
        <w:t xml:space="preserve">Sponsor </w:t>
      </w:r>
      <w:r w:rsidR="003A4BBF">
        <w:rPr>
          <w:rFonts w:ascii="Segoe UI Historic" w:hAnsi="Segoe UI Historic" w:cs="Segoe UI Historic"/>
        </w:rPr>
        <w:t>will be granted</w:t>
      </w:r>
      <w:r w:rsidR="00351722">
        <w:rPr>
          <w:rFonts w:ascii="Segoe UI Historic" w:hAnsi="Segoe UI Historic" w:cs="Segoe UI Historic"/>
        </w:rPr>
        <w:t xml:space="preserve"> a nonexclusive </w:t>
      </w:r>
      <w:r w:rsidR="003A4BBF">
        <w:rPr>
          <w:rFonts w:ascii="Segoe UI Historic" w:hAnsi="Segoe UI Historic" w:cs="Segoe UI Historic"/>
        </w:rPr>
        <w:t xml:space="preserve">license </w:t>
      </w:r>
      <w:r w:rsidR="00351722">
        <w:rPr>
          <w:rFonts w:ascii="Segoe UI Historic" w:hAnsi="Segoe UI Historic" w:cs="Segoe UI Historic"/>
        </w:rPr>
        <w:t xml:space="preserve">for internal research use, with </w:t>
      </w:r>
      <w:r w:rsidR="00220F32">
        <w:rPr>
          <w:rFonts w:ascii="Segoe UI Historic" w:hAnsi="Segoe UI Historic" w:cs="Segoe UI Historic"/>
        </w:rPr>
        <w:t>an</w:t>
      </w:r>
      <w:r w:rsidR="00220F32" w:rsidRPr="00677AA9">
        <w:rPr>
          <w:rFonts w:ascii="Segoe UI Historic" w:hAnsi="Segoe UI Historic" w:cs="Segoe UI Historic"/>
        </w:rPr>
        <w:t xml:space="preserve"> </w:t>
      </w:r>
      <w:r w:rsidRPr="00677AA9">
        <w:rPr>
          <w:rFonts w:ascii="Segoe UI Historic" w:hAnsi="Segoe UI Historic" w:cs="Segoe UI Historic"/>
        </w:rPr>
        <w:t xml:space="preserve">option to negotiate a </w:t>
      </w:r>
      <w:r w:rsidR="00220F32">
        <w:rPr>
          <w:rFonts w:ascii="Segoe UI Historic" w:hAnsi="Segoe UI Historic" w:cs="Segoe UI Historic"/>
        </w:rPr>
        <w:t xml:space="preserve">commercial </w:t>
      </w:r>
      <w:r w:rsidRPr="00677AA9">
        <w:rPr>
          <w:rFonts w:ascii="Segoe UI Historic" w:hAnsi="Segoe UI Historic" w:cs="Segoe UI Historic"/>
        </w:rPr>
        <w:t>license</w:t>
      </w:r>
      <w:r w:rsidR="003A4BBF">
        <w:rPr>
          <w:rFonts w:ascii="Segoe UI Historic" w:hAnsi="Segoe UI Historic" w:cs="Segoe UI Historic"/>
        </w:rPr>
        <w:t xml:space="preserve"> in the future</w:t>
      </w:r>
      <w:r w:rsidRPr="00DA6A15">
        <w:rPr>
          <w:rFonts w:ascii="Segoe UI Historic" w:hAnsi="Segoe UI Historic" w:cs="Segoe UI Historic"/>
        </w:rPr>
        <w:t>.</w:t>
      </w:r>
      <w:r w:rsidR="00DA6A15" w:rsidRPr="00DA6A15">
        <w:rPr>
          <w:rFonts w:ascii="Segoe UI Historic" w:hAnsi="Segoe UI Historic" w:cs="Segoe UI Historic"/>
        </w:rPr>
        <w:t xml:space="preserve"> </w:t>
      </w:r>
      <w:r w:rsidR="000918C5" w:rsidRPr="00C47E29">
        <w:rPr>
          <w:rStyle w:val="markedcontent"/>
          <w:rFonts w:ascii="Segoe UI Historic" w:hAnsi="Segoe UI Historic" w:cs="Segoe UI Historic"/>
        </w:rPr>
        <w:t>Penn State</w:t>
      </w:r>
      <w:r w:rsidR="00DA6A15" w:rsidRPr="00C47E29">
        <w:rPr>
          <w:rStyle w:val="markedcontent"/>
          <w:rFonts w:ascii="Segoe UI Historic" w:hAnsi="Segoe UI Historic" w:cs="Segoe UI Historic"/>
        </w:rPr>
        <w:t xml:space="preserve"> </w:t>
      </w:r>
      <w:r w:rsidR="0079096A" w:rsidRPr="00C47E29">
        <w:rPr>
          <w:rStyle w:val="markedcontent"/>
          <w:rFonts w:ascii="Segoe UI Historic" w:hAnsi="Segoe UI Historic" w:cs="Segoe UI Historic"/>
        </w:rPr>
        <w:t xml:space="preserve">is </w:t>
      </w:r>
      <w:r w:rsidR="00911C1B" w:rsidRPr="00C47E29">
        <w:rPr>
          <w:rStyle w:val="markedcontent"/>
          <w:rFonts w:ascii="Segoe UI Historic" w:hAnsi="Segoe UI Historic" w:cs="Segoe UI Historic"/>
        </w:rPr>
        <w:t xml:space="preserve">also </w:t>
      </w:r>
      <w:r w:rsidR="0079096A" w:rsidRPr="00C47E29">
        <w:rPr>
          <w:rStyle w:val="markedcontent"/>
          <w:rFonts w:ascii="Segoe UI Historic" w:hAnsi="Segoe UI Historic" w:cs="Segoe UI Historic"/>
        </w:rPr>
        <w:t>willing to</w:t>
      </w:r>
      <w:r w:rsidR="00DA6A15" w:rsidRPr="00C47E29">
        <w:rPr>
          <w:rStyle w:val="markedcontent"/>
          <w:rFonts w:ascii="Segoe UI Historic" w:hAnsi="Segoe UI Historic" w:cs="Segoe UI Historic"/>
        </w:rPr>
        <w:t xml:space="preserve"> negotiate license</w:t>
      </w:r>
      <w:r w:rsidR="00911C1B" w:rsidRPr="00C47E29">
        <w:rPr>
          <w:rStyle w:val="markedcontent"/>
          <w:rFonts w:ascii="Segoe UI Historic" w:hAnsi="Segoe UI Historic" w:cs="Segoe UI Historic"/>
        </w:rPr>
        <w:t>s</w:t>
      </w:r>
      <w:r w:rsidR="00DA6A15" w:rsidRPr="00C47E29">
        <w:rPr>
          <w:rStyle w:val="markedcontent"/>
          <w:rFonts w:ascii="Segoe UI Historic" w:hAnsi="Segoe UI Historic" w:cs="Segoe UI Historic"/>
        </w:rPr>
        <w:t xml:space="preserve"> to </w:t>
      </w:r>
      <w:r w:rsidR="007662F6" w:rsidRPr="00C47E29">
        <w:rPr>
          <w:rStyle w:val="markedcontent"/>
          <w:rFonts w:ascii="Segoe UI Historic" w:hAnsi="Segoe UI Historic" w:cs="Segoe UI Historic"/>
        </w:rPr>
        <w:t xml:space="preserve">background </w:t>
      </w:r>
      <w:r w:rsidR="00986D93" w:rsidRPr="00C47E29">
        <w:rPr>
          <w:rStyle w:val="markedcontent"/>
          <w:rFonts w:ascii="Segoe UI Historic" w:hAnsi="Segoe UI Historic" w:cs="Segoe UI Historic"/>
        </w:rPr>
        <w:t>intellectual property</w:t>
      </w:r>
      <w:r w:rsidR="007662F6" w:rsidRPr="00C47E29">
        <w:rPr>
          <w:rStyle w:val="markedcontent"/>
          <w:rFonts w:ascii="Segoe UI Historic" w:hAnsi="Segoe UI Historic" w:cs="Segoe UI Historic"/>
        </w:rPr>
        <w:t xml:space="preserve"> to </w:t>
      </w:r>
      <w:r w:rsidR="00DA6A15" w:rsidRPr="00C47E29">
        <w:rPr>
          <w:rStyle w:val="markedcontent"/>
          <w:rFonts w:ascii="Segoe UI Historic" w:hAnsi="Segoe UI Historic" w:cs="Segoe UI Historic"/>
        </w:rPr>
        <w:t>the extent such rights are available.</w:t>
      </w:r>
    </w:p>
    <w:p w14:paraId="1C11F22C" w14:textId="77777777" w:rsidR="00677AA9" w:rsidRPr="00677AA9" w:rsidRDefault="00677AA9" w:rsidP="00677AA9">
      <w:pPr>
        <w:pStyle w:val="NoSpacing"/>
        <w:rPr>
          <w:rFonts w:ascii="Segoe UI Historic" w:hAnsi="Segoe UI Historic" w:cs="Segoe UI Historic"/>
        </w:rPr>
      </w:pPr>
    </w:p>
    <w:p w14:paraId="7FFCEC01" w14:textId="77777777" w:rsidR="00677AA9" w:rsidRPr="00677AA9" w:rsidRDefault="00677AA9" w:rsidP="00677AA9">
      <w:pPr>
        <w:pStyle w:val="NoSpacing"/>
        <w:rPr>
          <w:rFonts w:ascii="Segoe UI Historic" w:hAnsi="Segoe UI Historic" w:cs="Segoe UI Historic"/>
          <w:sz w:val="28"/>
          <w:szCs w:val="28"/>
        </w:rPr>
      </w:pPr>
      <w:r w:rsidRPr="00677AA9">
        <w:rPr>
          <w:rFonts w:ascii="Segoe UI Historic" w:hAnsi="Segoe UI Historic" w:cs="Segoe UI Historic"/>
          <w:sz w:val="28"/>
          <w:szCs w:val="28"/>
        </w:rPr>
        <w:t xml:space="preserve">Confidentiality </w:t>
      </w:r>
    </w:p>
    <w:p w14:paraId="565FAACE" w14:textId="0024D03A" w:rsidR="004040BF" w:rsidRPr="0027179A" w:rsidRDefault="00FD43D5" w:rsidP="00677AA9">
      <w:pPr>
        <w:pStyle w:val="NoSpacing"/>
        <w:rPr>
          <w:rFonts w:ascii="Segoe UI Historic" w:hAnsi="Segoe UI Historic" w:cs="Segoe UI Historic"/>
        </w:rPr>
      </w:pPr>
      <w:r>
        <w:rPr>
          <w:rFonts w:ascii="Segoe UI Historic" w:hAnsi="Segoe UI Historic" w:cs="Segoe UI Historic"/>
        </w:rPr>
        <w:t>As an academic institution, Penn State employs a fluid workforce, consisting of thousands of postdoctoral scholars, other fixed-term researchers</w:t>
      </w:r>
      <w:r w:rsidR="00D73F13">
        <w:rPr>
          <w:rFonts w:ascii="Segoe UI Historic" w:hAnsi="Segoe UI Historic" w:cs="Segoe UI Historic"/>
        </w:rPr>
        <w:t>, and students</w:t>
      </w:r>
      <w:r>
        <w:rPr>
          <w:rFonts w:ascii="Segoe UI Historic" w:hAnsi="Segoe UI Historic" w:cs="Segoe UI Historic"/>
        </w:rPr>
        <w:t xml:space="preserve">. Accordingly, </w:t>
      </w:r>
      <w:r w:rsidR="00677AA9" w:rsidRPr="0027179A">
        <w:rPr>
          <w:rFonts w:ascii="Segoe UI Historic" w:hAnsi="Segoe UI Historic" w:cs="Segoe UI Historic"/>
        </w:rPr>
        <w:t xml:space="preserve">Penn State will accept </w:t>
      </w:r>
      <w:r w:rsidR="007D1EE5" w:rsidRPr="0027179A">
        <w:rPr>
          <w:rFonts w:ascii="Segoe UI Historic" w:hAnsi="Segoe UI Historic" w:cs="Segoe UI Historic"/>
        </w:rPr>
        <w:t xml:space="preserve">a </w:t>
      </w:r>
      <w:r w:rsidR="00677AA9" w:rsidRPr="0027179A">
        <w:rPr>
          <w:rFonts w:ascii="Segoe UI Historic" w:hAnsi="Segoe UI Historic" w:cs="Segoe UI Historic"/>
        </w:rPr>
        <w:t>Sponsor’s confidential information, but not trade secrets</w:t>
      </w:r>
      <w:r w:rsidR="005A0DE2">
        <w:rPr>
          <w:rFonts w:ascii="Segoe UI Historic" w:hAnsi="Segoe UI Historic" w:cs="Segoe UI Historic"/>
        </w:rPr>
        <w:t xml:space="preserve"> or other perpetual confidentiality terms</w:t>
      </w:r>
      <w:r w:rsidR="0027179A" w:rsidRPr="00F66118">
        <w:rPr>
          <w:rFonts w:ascii="Segoe UI Historic" w:hAnsi="Segoe UI Historic" w:cs="Segoe UI Historic"/>
        </w:rPr>
        <w:t xml:space="preserve">. </w:t>
      </w:r>
      <w:r w:rsidR="00677AA9" w:rsidRPr="0027179A">
        <w:rPr>
          <w:rFonts w:ascii="Segoe UI Historic" w:hAnsi="Segoe UI Historic" w:cs="Segoe UI Historic"/>
        </w:rPr>
        <w:t>Penn State requires confidential information to be marked “Confidential” or oral communications to be subsequently reduced to writing as confidential. The standard period of protection for confidential information is up to 5 years. On rare occasions Penn State may accept longer periods of protection, subject to additional justification and approval.</w:t>
      </w:r>
    </w:p>
    <w:p w14:paraId="65B50EC1" w14:textId="6E03F979" w:rsidR="00677AA9" w:rsidRPr="00677AA9" w:rsidRDefault="00677AA9" w:rsidP="00677AA9">
      <w:pPr>
        <w:pStyle w:val="NoSpacing"/>
        <w:rPr>
          <w:rFonts w:ascii="Segoe UI Historic" w:hAnsi="Segoe UI Historic" w:cs="Segoe UI Historic"/>
        </w:rPr>
      </w:pPr>
    </w:p>
    <w:p w14:paraId="529F8F7E" w14:textId="77777777" w:rsidR="00677AA9" w:rsidRPr="00677AA9" w:rsidRDefault="00677AA9" w:rsidP="00677AA9">
      <w:pPr>
        <w:pStyle w:val="NoSpacing"/>
        <w:rPr>
          <w:rFonts w:ascii="Segoe UI Historic" w:hAnsi="Segoe UI Historic" w:cs="Segoe UI Historic"/>
          <w:sz w:val="28"/>
          <w:szCs w:val="28"/>
        </w:rPr>
      </w:pPr>
      <w:r w:rsidRPr="00677AA9">
        <w:rPr>
          <w:rFonts w:ascii="Segoe UI Historic" w:hAnsi="Segoe UI Historic" w:cs="Segoe UI Historic"/>
          <w:sz w:val="28"/>
          <w:szCs w:val="28"/>
        </w:rPr>
        <w:t xml:space="preserve">Warranty/Liability  </w:t>
      </w:r>
    </w:p>
    <w:p w14:paraId="4D86B948" w14:textId="48A4EA13" w:rsidR="00677AA9" w:rsidRDefault="00EF678F" w:rsidP="00677AA9">
      <w:pPr>
        <w:pStyle w:val="NoSpacing"/>
        <w:rPr>
          <w:rFonts w:ascii="Segoe UI Historic" w:hAnsi="Segoe UI Historic" w:cs="Segoe UI Historic"/>
        </w:rPr>
      </w:pPr>
      <w:r>
        <w:rPr>
          <w:rFonts w:ascii="Segoe UI Historic" w:hAnsi="Segoe UI Historic" w:cs="Segoe UI Historic"/>
        </w:rPr>
        <w:t>Penn State</w:t>
      </w:r>
      <w:r w:rsidR="00677AA9" w:rsidRPr="00677AA9">
        <w:rPr>
          <w:rFonts w:ascii="Segoe UI Historic" w:hAnsi="Segoe UI Historic" w:cs="Segoe UI Historic"/>
        </w:rPr>
        <w:t xml:space="preserve"> does not provide any warranties for its research results. As a non-profit educational institution</w:t>
      </w:r>
      <w:r w:rsidR="001839BD">
        <w:rPr>
          <w:rFonts w:ascii="Segoe UI Historic" w:hAnsi="Segoe UI Historic" w:cs="Segoe UI Historic"/>
        </w:rPr>
        <w:t>,</w:t>
      </w:r>
      <w:r w:rsidR="00677AA9" w:rsidRPr="00677AA9">
        <w:rPr>
          <w:rFonts w:ascii="Segoe UI Historic" w:hAnsi="Segoe UI Historic" w:cs="Segoe UI Historic"/>
        </w:rPr>
        <w:t xml:space="preserve"> </w:t>
      </w:r>
      <w:r>
        <w:rPr>
          <w:rFonts w:ascii="Segoe UI Historic" w:hAnsi="Segoe UI Historic" w:cs="Segoe UI Historic"/>
        </w:rPr>
        <w:t>Penn State</w:t>
      </w:r>
      <w:r w:rsidR="00677AA9" w:rsidRPr="00677AA9">
        <w:rPr>
          <w:rFonts w:ascii="Segoe UI Historic" w:hAnsi="Segoe UI Historic" w:cs="Segoe UI Historic"/>
        </w:rPr>
        <w:t xml:space="preserve"> is not able to accept liability for a Sponsor’s use of the research results and requires the Sponsor to indemnify </w:t>
      </w:r>
      <w:r>
        <w:rPr>
          <w:rFonts w:ascii="Segoe UI Historic" w:hAnsi="Segoe UI Historic" w:cs="Segoe UI Historic"/>
        </w:rPr>
        <w:t>Penn State</w:t>
      </w:r>
      <w:r w:rsidR="00677AA9" w:rsidRPr="00677AA9">
        <w:rPr>
          <w:rFonts w:ascii="Segoe UI Historic" w:hAnsi="Segoe UI Historic" w:cs="Segoe UI Historic"/>
        </w:rPr>
        <w:t xml:space="preserve"> for liability related to the Sponsor’s use, reliance on</w:t>
      </w:r>
      <w:r w:rsidR="001839BD">
        <w:rPr>
          <w:rFonts w:ascii="Segoe UI Historic" w:hAnsi="Segoe UI Historic" w:cs="Segoe UI Historic"/>
        </w:rPr>
        <w:t>,</w:t>
      </w:r>
      <w:r w:rsidR="00677AA9" w:rsidRPr="00677AA9">
        <w:rPr>
          <w:rFonts w:ascii="Segoe UI Historic" w:hAnsi="Segoe UI Historic" w:cs="Segoe UI Historic"/>
        </w:rPr>
        <w:t xml:space="preserve"> and/or commercialization of any deliverables, including claims for infringement (excluding instances where </w:t>
      </w:r>
      <w:r>
        <w:rPr>
          <w:rFonts w:ascii="Segoe UI Historic" w:hAnsi="Segoe UI Historic" w:cs="Segoe UI Historic"/>
        </w:rPr>
        <w:t>Penn State</w:t>
      </w:r>
      <w:r w:rsidR="00677AA9" w:rsidRPr="00677AA9">
        <w:rPr>
          <w:rFonts w:ascii="Segoe UI Historic" w:hAnsi="Segoe UI Historic" w:cs="Segoe UI Historic"/>
        </w:rPr>
        <w:t xml:space="preserve"> knowingly infringes). </w:t>
      </w:r>
      <w:r>
        <w:rPr>
          <w:rFonts w:ascii="Segoe UI Historic" w:hAnsi="Segoe UI Historic" w:cs="Segoe UI Historic"/>
        </w:rPr>
        <w:t>Penn State</w:t>
      </w:r>
      <w:r w:rsidR="00677AA9" w:rsidRPr="00677AA9">
        <w:rPr>
          <w:rFonts w:ascii="Segoe UI Historic" w:hAnsi="Segoe UI Historic" w:cs="Segoe UI Historic"/>
        </w:rPr>
        <w:t xml:space="preserve"> does not conduct any freedom to operate analyses or determine if any of the research infringes third party rights; therefore, these responsibilities lie with the Sponsor.</w:t>
      </w:r>
    </w:p>
    <w:p w14:paraId="79B4A8F9" w14:textId="77777777" w:rsidR="0079096A" w:rsidRDefault="0079096A" w:rsidP="00677AA9">
      <w:pPr>
        <w:pStyle w:val="NoSpacing"/>
        <w:rPr>
          <w:rFonts w:ascii="Segoe UI Historic" w:hAnsi="Segoe UI Historic" w:cs="Segoe UI Historic"/>
        </w:rPr>
      </w:pPr>
    </w:p>
    <w:p w14:paraId="1C2C6597" w14:textId="739E12C6" w:rsidR="00C726D2" w:rsidRDefault="00C726D2" w:rsidP="00C726D2">
      <w:pPr>
        <w:pStyle w:val="NoSpacing"/>
        <w:jc w:val="center"/>
        <w:rPr>
          <w:rFonts w:ascii="Segoe UI Historic" w:hAnsi="Segoe UI Historic" w:cs="Segoe UI Historic"/>
          <w:b/>
          <w:bCs/>
          <w:sz w:val="18"/>
          <w:szCs w:val="18"/>
        </w:rPr>
      </w:pPr>
      <w:r w:rsidRPr="00F66118">
        <w:rPr>
          <w:rFonts w:ascii="Segoe UI Historic" w:hAnsi="Segoe UI Historic" w:cs="Segoe UI Historic"/>
          <w:b/>
          <w:bCs/>
          <w:sz w:val="18"/>
          <w:szCs w:val="18"/>
        </w:rPr>
        <w:t>This document briefly describes fundamental principles related to conducting research with Penn State.</w:t>
      </w:r>
    </w:p>
    <w:p w14:paraId="58249AD7" w14:textId="770DD5AB" w:rsidR="00C726D2" w:rsidRPr="00677AA9" w:rsidRDefault="000B0F70" w:rsidP="0096303E">
      <w:pPr>
        <w:pStyle w:val="NoSpacing"/>
        <w:jc w:val="center"/>
        <w:rPr>
          <w:rFonts w:ascii="Segoe UI Historic" w:hAnsi="Segoe UI Historic" w:cs="Segoe UI Historic"/>
        </w:rPr>
      </w:pPr>
      <w:r>
        <w:rPr>
          <w:rFonts w:ascii="Segoe UI Historic" w:hAnsi="Segoe UI Historic" w:cs="Segoe UI Historic"/>
          <w:b/>
          <w:bCs/>
          <w:sz w:val="18"/>
          <w:szCs w:val="18"/>
        </w:rPr>
        <w:t>It</w:t>
      </w:r>
      <w:r w:rsidR="00C726D2" w:rsidRPr="00F66118">
        <w:rPr>
          <w:rFonts w:ascii="Segoe UI Historic" w:hAnsi="Segoe UI Historic" w:cs="Segoe UI Historic"/>
          <w:b/>
          <w:bCs/>
          <w:sz w:val="18"/>
          <w:szCs w:val="18"/>
        </w:rPr>
        <w:t xml:space="preserve"> is intended to serve as a brief overview, not a comprehensive guide.</w:t>
      </w:r>
    </w:p>
    <w:sectPr w:rsidR="00C726D2" w:rsidRPr="00677AA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EACE" w14:textId="77777777" w:rsidR="000636C7" w:rsidRDefault="000636C7" w:rsidP="00677AA9">
      <w:pPr>
        <w:spacing w:after="0" w:line="240" w:lineRule="auto"/>
      </w:pPr>
      <w:r>
        <w:separator/>
      </w:r>
    </w:p>
  </w:endnote>
  <w:endnote w:type="continuationSeparator" w:id="0">
    <w:p w14:paraId="3FD4A375" w14:textId="77777777" w:rsidR="000636C7" w:rsidRDefault="000636C7" w:rsidP="00677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E733" w14:textId="50BCD421" w:rsidR="005C128C" w:rsidRDefault="005C128C">
    <w:pPr>
      <w:pStyle w:val="Footer"/>
    </w:pPr>
    <w:r>
      <w:rPr>
        <w:noProof/>
      </w:rPr>
      <mc:AlternateContent>
        <mc:Choice Requires="wpg">
          <w:drawing>
            <wp:anchor distT="0" distB="0" distL="114300" distR="114300" simplePos="0" relativeHeight="251659264" behindDoc="0" locked="0" layoutInCell="1" allowOverlap="1" wp14:anchorId="7722C46F" wp14:editId="0BD6DD59">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33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E421B" w14:textId="3E3FCAF5" w:rsidR="005C128C" w:rsidRPr="009A3F34" w:rsidRDefault="000636C7">
                            <w:pPr>
                              <w:pStyle w:val="Footer"/>
                              <w:tabs>
                                <w:tab w:val="clear" w:pos="4680"/>
                                <w:tab w:val="clear" w:pos="9360"/>
                              </w:tabs>
                              <w:jc w:val="right"/>
                              <w:rPr>
                                <w:rFonts w:ascii="Segoe UI Historic" w:hAnsi="Segoe UI Historic" w:cs="Segoe UI Historic"/>
                                <w:sz w:val="16"/>
                                <w:szCs w:val="16"/>
                              </w:rPr>
                            </w:pPr>
                            <w:sdt>
                              <w:sdtPr>
                                <w:rPr>
                                  <w:rFonts w:ascii="Segoe UI Historic" w:hAnsi="Segoe UI Historic" w:cs="Segoe UI Historic"/>
                                  <w:caps/>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C128C" w:rsidRPr="009A3F34">
                                  <w:rPr>
                                    <w:rFonts w:ascii="Segoe UI Historic" w:hAnsi="Segoe UI Historic" w:cs="Segoe UI Historic"/>
                                    <w:caps/>
                                    <w:sz w:val="16"/>
                                    <w:szCs w:val="16"/>
                                  </w:rPr>
                                  <w:t>Last Updated:</w:t>
                                </w:r>
                              </w:sdtContent>
                            </w:sdt>
                            <w:r w:rsidR="005C128C" w:rsidRPr="009A3F34">
                              <w:rPr>
                                <w:rFonts w:ascii="Segoe UI Historic" w:hAnsi="Segoe UI Historic" w:cs="Segoe UI Historic"/>
                                <w:caps/>
                                <w:sz w:val="16"/>
                                <w:szCs w:val="16"/>
                              </w:rPr>
                              <w:t> </w:t>
                            </w:r>
                            <w:sdt>
                              <w:sdtPr>
                                <w:rPr>
                                  <w:rFonts w:ascii="Segoe UI Historic" w:hAnsi="Segoe UI Historic" w:cs="Segoe UI Historic"/>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138AB">
                                  <w:rPr>
                                    <w:rFonts w:ascii="Segoe UI Historic" w:hAnsi="Segoe UI Historic" w:cs="Segoe UI Historic"/>
                                    <w:sz w:val="16"/>
                                    <w:szCs w:val="16"/>
                                  </w:rPr>
                                  <w:t>9</w:t>
                                </w:r>
                                <w:r w:rsidR="009A3F34" w:rsidRPr="009A3F34">
                                  <w:rPr>
                                    <w:rFonts w:ascii="Segoe UI Historic" w:hAnsi="Segoe UI Historic" w:cs="Segoe UI Historic"/>
                                    <w:sz w:val="16"/>
                                    <w:szCs w:val="16"/>
                                  </w:rPr>
                                  <w:t>/</w:t>
                                </w:r>
                                <w:r w:rsidR="007138AB">
                                  <w:rPr>
                                    <w:rFonts w:ascii="Segoe UI Historic" w:hAnsi="Segoe UI Historic" w:cs="Segoe UI Historic"/>
                                    <w:sz w:val="16"/>
                                    <w:szCs w:val="16"/>
                                  </w:rPr>
                                  <w:t>5</w:t>
                                </w:r>
                                <w:r w:rsidR="009A3F34" w:rsidRPr="009A3F34">
                                  <w:rPr>
                                    <w:rFonts w:ascii="Segoe UI Historic" w:hAnsi="Segoe UI Historic" w:cs="Segoe UI Historic"/>
                                    <w:sz w:val="16"/>
                                    <w:szCs w:val="16"/>
                                  </w:rPr>
                                  <w:t>/2021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722C46F"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63E421B" w14:textId="3E3FCAF5" w:rsidR="005C128C" w:rsidRPr="009A3F34" w:rsidRDefault="000636C7">
                      <w:pPr>
                        <w:pStyle w:val="Footer"/>
                        <w:tabs>
                          <w:tab w:val="clear" w:pos="4680"/>
                          <w:tab w:val="clear" w:pos="9360"/>
                        </w:tabs>
                        <w:jc w:val="right"/>
                        <w:rPr>
                          <w:rFonts w:ascii="Segoe UI Historic" w:hAnsi="Segoe UI Historic" w:cs="Segoe UI Historic"/>
                          <w:sz w:val="16"/>
                          <w:szCs w:val="16"/>
                        </w:rPr>
                      </w:pPr>
                      <w:sdt>
                        <w:sdtPr>
                          <w:rPr>
                            <w:rFonts w:ascii="Segoe UI Historic" w:hAnsi="Segoe UI Historic" w:cs="Segoe UI Historic"/>
                            <w:caps/>
                            <w:sz w:val="16"/>
                            <w:szCs w:val="16"/>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C128C" w:rsidRPr="009A3F34">
                            <w:rPr>
                              <w:rFonts w:ascii="Segoe UI Historic" w:hAnsi="Segoe UI Historic" w:cs="Segoe UI Historic"/>
                              <w:caps/>
                              <w:sz w:val="16"/>
                              <w:szCs w:val="16"/>
                            </w:rPr>
                            <w:t>Last Updated:</w:t>
                          </w:r>
                        </w:sdtContent>
                      </w:sdt>
                      <w:r w:rsidR="005C128C" w:rsidRPr="009A3F34">
                        <w:rPr>
                          <w:rFonts w:ascii="Segoe UI Historic" w:hAnsi="Segoe UI Historic" w:cs="Segoe UI Historic"/>
                          <w:caps/>
                          <w:sz w:val="16"/>
                          <w:szCs w:val="16"/>
                        </w:rPr>
                        <w:t> </w:t>
                      </w:r>
                      <w:sdt>
                        <w:sdtPr>
                          <w:rPr>
                            <w:rFonts w:ascii="Segoe UI Historic" w:hAnsi="Segoe UI Historic" w:cs="Segoe UI Historic"/>
                            <w:sz w:val="16"/>
                            <w:szCs w:val="16"/>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7138AB">
                            <w:rPr>
                              <w:rFonts w:ascii="Segoe UI Historic" w:hAnsi="Segoe UI Historic" w:cs="Segoe UI Historic"/>
                              <w:sz w:val="16"/>
                              <w:szCs w:val="16"/>
                            </w:rPr>
                            <w:t>9</w:t>
                          </w:r>
                          <w:r w:rsidR="009A3F34" w:rsidRPr="009A3F34">
                            <w:rPr>
                              <w:rFonts w:ascii="Segoe UI Historic" w:hAnsi="Segoe UI Historic" w:cs="Segoe UI Historic"/>
                              <w:sz w:val="16"/>
                              <w:szCs w:val="16"/>
                            </w:rPr>
                            <w:t>/</w:t>
                          </w:r>
                          <w:r w:rsidR="007138AB">
                            <w:rPr>
                              <w:rFonts w:ascii="Segoe UI Historic" w:hAnsi="Segoe UI Historic" w:cs="Segoe UI Historic"/>
                              <w:sz w:val="16"/>
                              <w:szCs w:val="16"/>
                            </w:rPr>
                            <w:t>5</w:t>
                          </w:r>
                          <w:r w:rsidR="009A3F34" w:rsidRPr="009A3F34">
                            <w:rPr>
                              <w:rFonts w:ascii="Segoe UI Historic" w:hAnsi="Segoe UI Historic" w:cs="Segoe UI Historic"/>
                              <w:sz w:val="16"/>
                              <w:szCs w:val="16"/>
                            </w:rPr>
                            <w:t>/2021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4685" w14:textId="77777777" w:rsidR="000636C7" w:rsidRDefault="000636C7" w:rsidP="00677AA9">
      <w:pPr>
        <w:spacing w:after="0" w:line="240" w:lineRule="auto"/>
      </w:pPr>
      <w:r>
        <w:separator/>
      </w:r>
    </w:p>
  </w:footnote>
  <w:footnote w:type="continuationSeparator" w:id="0">
    <w:p w14:paraId="632943BA" w14:textId="77777777" w:rsidR="000636C7" w:rsidRDefault="000636C7" w:rsidP="00677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05B6" w14:textId="14EFF751" w:rsidR="00677AA9" w:rsidRPr="00F66118" w:rsidRDefault="00677AA9" w:rsidP="00677AA9">
    <w:pPr>
      <w:pStyle w:val="NoSpacing"/>
      <w:jc w:val="center"/>
      <w:rPr>
        <w:rFonts w:ascii="Segoe UI Historic" w:hAnsi="Segoe UI Historic" w:cs="Segoe UI Historic"/>
        <w:b/>
        <w:bCs/>
        <w:sz w:val="28"/>
        <w:szCs w:val="28"/>
      </w:rPr>
    </w:pPr>
    <w:r w:rsidRPr="00F66118">
      <w:rPr>
        <w:rFonts w:ascii="Segoe UI Historic" w:hAnsi="Segoe UI Historic" w:cs="Segoe UI Historic"/>
        <w:b/>
        <w:bCs/>
        <w:sz w:val="28"/>
        <w:szCs w:val="28"/>
      </w:rPr>
      <w:t>Industry Sponsored Research – Fundamental Principles</w:t>
    </w:r>
  </w:p>
  <w:p w14:paraId="5586589D" w14:textId="45896619" w:rsidR="00677AA9" w:rsidRDefault="00C726D2" w:rsidP="00F66118">
    <w:pPr>
      <w:pStyle w:val="NoSpacing"/>
    </w:pPr>
    <w:r>
      <w:rPr>
        <w:color w:val="000000"/>
      </w:rPr>
      <w:t xml:space="preserve">Penn State is a non-profit institution of higher education, established as a land-grant institution.  Our mission in conducting research is to advance and disseminate scientific knowledge for the improvement of our community, society, and the world, while educating future scientists.   </w:t>
    </w:r>
  </w:p>
  <w:p w14:paraId="7629A0D0" w14:textId="77777777" w:rsidR="00677AA9" w:rsidRDefault="00677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A9"/>
    <w:rsid w:val="000636C7"/>
    <w:rsid w:val="000918C5"/>
    <w:rsid w:val="000B0F70"/>
    <w:rsid w:val="0011063A"/>
    <w:rsid w:val="001703C7"/>
    <w:rsid w:val="00170841"/>
    <w:rsid w:val="00181396"/>
    <w:rsid w:val="001839BD"/>
    <w:rsid w:val="00220F32"/>
    <w:rsid w:val="00254BDB"/>
    <w:rsid w:val="0027179A"/>
    <w:rsid w:val="0027240C"/>
    <w:rsid w:val="00351722"/>
    <w:rsid w:val="00373487"/>
    <w:rsid w:val="003814D7"/>
    <w:rsid w:val="003A4BBF"/>
    <w:rsid w:val="003B3C34"/>
    <w:rsid w:val="003D26A9"/>
    <w:rsid w:val="004040BF"/>
    <w:rsid w:val="00425264"/>
    <w:rsid w:val="004372CF"/>
    <w:rsid w:val="0045196B"/>
    <w:rsid w:val="004A2742"/>
    <w:rsid w:val="004B3A45"/>
    <w:rsid w:val="004F11E4"/>
    <w:rsid w:val="00500E15"/>
    <w:rsid w:val="005A0DE2"/>
    <w:rsid w:val="005C128C"/>
    <w:rsid w:val="00656E56"/>
    <w:rsid w:val="00677AA9"/>
    <w:rsid w:val="0069230C"/>
    <w:rsid w:val="006E302F"/>
    <w:rsid w:val="007138AB"/>
    <w:rsid w:val="007662F6"/>
    <w:rsid w:val="00776504"/>
    <w:rsid w:val="0079096A"/>
    <w:rsid w:val="007D11F8"/>
    <w:rsid w:val="007D1EE5"/>
    <w:rsid w:val="008115DA"/>
    <w:rsid w:val="0087511F"/>
    <w:rsid w:val="00911C1B"/>
    <w:rsid w:val="00912543"/>
    <w:rsid w:val="0096303E"/>
    <w:rsid w:val="00986D93"/>
    <w:rsid w:val="009A3F34"/>
    <w:rsid w:val="009C6EF3"/>
    <w:rsid w:val="009D4940"/>
    <w:rsid w:val="00A82F99"/>
    <w:rsid w:val="00A92B52"/>
    <w:rsid w:val="00AD7757"/>
    <w:rsid w:val="00AF27BD"/>
    <w:rsid w:val="00B60618"/>
    <w:rsid w:val="00BA5237"/>
    <w:rsid w:val="00BF0006"/>
    <w:rsid w:val="00C001DD"/>
    <w:rsid w:val="00C47E29"/>
    <w:rsid w:val="00C726D2"/>
    <w:rsid w:val="00CA7FA4"/>
    <w:rsid w:val="00D73F13"/>
    <w:rsid w:val="00DA6A15"/>
    <w:rsid w:val="00DC1F02"/>
    <w:rsid w:val="00E97011"/>
    <w:rsid w:val="00EA3529"/>
    <w:rsid w:val="00EE4E32"/>
    <w:rsid w:val="00EF678F"/>
    <w:rsid w:val="00F336C5"/>
    <w:rsid w:val="00F61853"/>
    <w:rsid w:val="00F66118"/>
    <w:rsid w:val="00FD43D5"/>
    <w:rsid w:val="00FE3AA2"/>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09856"/>
  <w15:chartTrackingRefBased/>
  <w15:docId w15:val="{A8D716BD-BB29-4E1D-9611-1B50D629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AA9"/>
    <w:pPr>
      <w:spacing w:after="0" w:line="240" w:lineRule="auto"/>
    </w:pPr>
  </w:style>
  <w:style w:type="paragraph" w:styleId="Header">
    <w:name w:val="header"/>
    <w:basedOn w:val="Normal"/>
    <w:link w:val="HeaderChar"/>
    <w:uiPriority w:val="99"/>
    <w:unhideWhenUsed/>
    <w:rsid w:val="00677A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AA9"/>
  </w:style>
  <w:style w:type="paragraph" w:styleId="Footer">
    <w:name w:val="footer"/>
    <w:basedOn w:val="Normal"/>
    <w:link w:val="FooterChar"/>
    <w:uiPriority w:val="99"/>
    <w:unhideWhenUsed/>
    <w:rsid w:val="00677A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AA9"/>
  </w:style>
  <w:style w:type="paragraph" w:styleId="BalloonText">
    <w:name w:val="Balloon Text"/>
    <w:basedOn w:val="Normal"/>
    <w:link w:val="BalloonTextChar"/>
    <w:uiPriority w:val="99"/>
    <w:semiHidden/>
    <w:unhideWhenUsed/>
    <w:rsid w:val="00254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BDB"/>
    <w:rPr>
      <w:rFonts w:ascii="Segoe UI" w:hAnsi="Segoe UI" w:cs="Segoe UI"/>
      <w:sz w:val="18"/>
      <w:szCs w:val="18"/>
    </w:rPr>
  </w:style>
  <w:style w:type="character" w:styleId="CommentReference">
    <w:name w:val="annotation reference"/>
    <w:basedOn w:val="DefaultParagraphFont"/>
    <w:uiPriority w:val="99"/>
    <w:semiHidden/>
    <w:unhideWhenUsed/>
    <w:rsid w:val="004372CF"/>
    <w:rPr>
      <w:sz w:val="16"/>
      <w:szCs w:val="16"/>
    </w:rPr>
  </w:style>
  <w:style w:type="paragraph" w:styleId="CommentText">
    <w:name w:val="annotation text"/>
    <w:basedOn w:val="Normal"/>
    <w:link w:val="CommentTextChar"/>
    <w:uiPriority w:val="99"/>
    <w:unhideWhenUsed/>
    <w:rsid w:val="004372CF"/>
    <w:pPr>
      <w:spacing w:line="240" w:lineRule="auto"/>
    </w:pPr>
    <w:rPr>
      <w:sz w:val="20"/>
      <w:szCs w:val="20"/>
    </w:rPr>
  </w:style>
  <w:style w:type="character" w:customStyle="1" w:styleId="CommentTextChar">
    <w:name w:val="Comment Text Char"/>
    <w:basedOn w:val="DefaultParagraphFont"/>
    <w:link w:val="CommentText"/>
    <w:uiPriority w:val="99"/>
    <w:rsid w:val="004372CF"/>
    <w:rPr>
      <w:sz w:val="20"/>
      <w:szCs w:val="20"/>
    </w:rPr>
  </w:style>
  <w:style w:type="paragraph" w:styleId="CommentSubject">
    <w:name w:val="annotation subject"/>
    <w:basedOn w:val="CommentText"/>
    <w:next w:val="CommentText"/>
    <w:link w:val="CommentSubjectChar"/>
    <w:uiPriority w:val="99"/>
    <w:semiHidden/>
    <w:unhideWhenUsed/>
    <w:rsid w:val="004372CF"/>
    <w:rPr>
      <w:b/>
      <w:bCs/>
    </w:rPr>
  </w:style>
  <w:style w:type="character" w:customStyle="1" w:styleId="CommentSubjectChar">
    <w:name w:val="Comment Subject Char"/>
    <w:basedOn w:val="CommentTextChar"/>
    <w:link w:val="CommentSubject"/>
    <w:uiPriority w:val="99"/>
    <w:semiHidden/>
    <w:rsid w:val="004372CF"/>
    <w:rPr>
      <w:b/>
      <w:bCs/>
      <w:sz w:val="20"/>
      <w:szCs w:val="20"/>
    </w:rPr>
  </w:style>
  <w:style w:type="character" w:customStyle="1" w:styleId="markedcontent">
    <w:name w:val="markedcontent"/>
    <w:basedOn w:val="DefaultParagraphFont"/>
    <w:rsid w:val="00DA6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CE2AB9C7947A4AA4E8BB65E69D306A" ma:contentTypeVersion="10" ma:contentTypeDescription="Create a new document." ma:contentTypeScope="" ma:versionID="8c4cea1705bcef1be00a8addb8ab2b0c">
  <xsd:schema xmlns:xsd="http://www.w3.org/2001/XMLSchema" xmlns:xs="http://www.w3.org/2001/XMLSchema" xmlns:p="http://schemas.microsoft.com/office/2006/metadata/properties" xmlns:ns2="61b493dc-5805-49a6-8764-8b50a64c470e" xmlns:ns3="9aa67645-0081-4bf7-bbba-62fb40c96211" targetNamespace="http://schemas.microsoft.com/office/2006/metadata/properties" ma:root="true" ma:fieldsID="813bde33bc86fe0bf9b87e1bb8bb0309" ns2:_="" ns3:_="">
    <xsd:import namespace="61b493dc-5805-49a6-8764-8b50a64c470e"/>
    <xsd:import namespace="9aa67645-0081-4bf7-bbba-62fb40c962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93dc-5805-49a6-8764-8b50a64c47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67645-0081-4bf7-bbba-62fb40c962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F9BE9-244B-488B-BD50-B76CFF2A9A84}">
  <ds:schemaRefs>
    <ds:schemaRef ds:uri="http://schemas.microsoft.com/sharepoint/v3/contenttype/forms"/>
  </ds:schemaRefs>
</ds:datastoreItem>
</file>

<file path=customXml/itemProps2.xml><?xml version="1.0" encoding="utf-8"?>
<ds:datastoreItem xmlns:ds="http://schemas.openxmlformats.org/officeDocument/2006/customXml" ds:itemID="{5C7C68F0-F472-4658-A4D1-376A5EAD3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93dc-5805-49a6-8764-8b50a64c470e"/>
    <ds:schemaRef ds:uri="9aa67645-0081-4bf7-bbba-62fb40c96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AAD28-9E0E-4A9A-9A53-64FEAA4EA7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5D44FD-F2CB-4297-8E8B-A5A64738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Updated:</dc:title>
  <dc:subject>9/5/2021</dc:subject>
  <dc:creator>Umberger, Geanie</dc:creator>
  <cp:keywords/>
  <dc:description/>
  <cp:lastModifiedBy>Hanold, John W</cp:lastModifiedBy>
  <cp:revision>3</cp:revision>
  <cp:lastPrinted>2021-08-10T19:34:00Z</cp:lastPrinted>
  <dcterms:created xsi:type="dcterms:W3CDTF">2021-09-05T19:32:00Z</dcterms:created>
  <dcterms:modified xsi:type="dcterms:W3CDTF">2021-09-05T19:33:00Z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0x010100AACE2AB9C7947A4AA4E8BB65E69D306A</vt:lpwstr>
  </property>
</Properties>
</file>