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8959A" w14:textId="654ABEBD" w:rsidR="00053DE9" w:rsidRDefault="003046D3" w:rsidP="00053DE9">
      <w:pPr>
        <w:rPr>
          <w:rFonts w:eastAsia="Times New Roman"/>
          <w:b/>
          <w:bCs/>
        </w:rPr>
      </w:pPr>
      <w:r>
        <w:rPr>
          <w:rFonts w:eastAsia="Times New Roman"/>
          <w:b/>
          <w:bCs/>
        </w:rPr>
        <w:t xml:space="preserve">NIH </w:t>
      </w:r>
      <w:r w:rsidR="00053DE9" w:rsidRPr="00BE7666">
        <w:rPr>
          <w:rFonts w:eastAsia="Times New Roman"/>
          <w:b/>
          <w:bCs/>
        </w:rPr>
        <w:t xml:space="preserve">Questionnaire </w:t>
      </w:r>
      <w:r w:rsidR="00891E70" w:rsidRPr="00BE7666">
        <w:rPr>
          <w:rFonts w:eastAsia="Times New Roman"/>
          <w:b/>
          <w:bCs/>
        </w:rPr>
        <w:t xml:space="preserve">for </w:t>
      </w:r>
      <w:r w:rsidR="00EB5A2D" w:rsidRPr="00BE7666">
        <w:rPr>
          <w:rFonts w:eastAsia="Times New Roman"/>
          <w:b/>
          <w:bCs/>
        </w:rPr>
        <w:t>PSU</w:t>
      </w:r>
      <w:r w:rsidR="00053DE9" w:rsidRPr="00BE7666">
        <w:rPr>
          <w:rFonts w:eastAsia="Times New Roman"/>
          <w:b/>
          <w:bCs/>
        </w:rPr>
        <w:t xml:space="preserve"> Faculty</w:t>
      </w:r>
      <w:r>
        <w:rPr>
          <w:rFonts w:eastAsia="Times New Roman"/>
          <w:b/>
          <w:bCs/>
        </w:rPr>
        <w:t xml:space="preserve"> (Other Support Forms and Foreign Component Disclosures)</w:t>
      </w:r>
      <w:r w:rsidR="00053DE9" w:rsidRPr="00BE7666">
        <w:rPr>
          <w:rFonts w:eastAsia="Times New Roman"/>
          <w:b/>
          <w:bCs/>
        </w:rPr>
        <w:t>:</w:t>
      </w:r>
    </w:p>
    <w:p w14:paraId="306CC535" w14:textId="57D642D7" w:rsidR="001342FF" w:rsidRDefault="001342FF" w:rsidP="00053DE9">
      <w:pPr>
        <w:rPr>
          <w:rFonts w:eastAsia="Times New Roman"/>
          <w:b/>
          <w:bCs/>
        </w:rPr>
      </w:pPr>
    </w:p>
    <w:p w14:paraId="51CF21F9" w14:textId="77777777" w:rsidR="001342FF" w:rsidRPr="00BE7666" w:rsidRDefault="001342FF" w:rsidP="00053DE9">
      <w:pPr>
        <w:rPr>
          <w:rFonts w:eastAsia="Times New Roman"/>
          <w:b/>
          <w:bCs/>
        </w:rPr>
      </w:pPr>
    </w:p>
    <w:p w14:paraId="5A828727" w14:textId="3B4550C5" w:rsidR="00891E70" w:rsidRDefault="00891E70" w:rsidP="00053DE9">
      <w:pPr>
        <w:rPr>
          <w:rFonts w:eastAsia="Times New Roman"/>
        </w:rPr>
      </w:pPr>
      <w:r w:rsidRPr="00891E70">
        <w:rPr>
          <w:rFonts w:asciiTheme="minorHAnsi" w:eastAsia="Times New Roman" w:hAnsiTheme="minorHAnsi" w:cs="Helvetica"/>
        </w:rPr>
        <w:t xml:space="preserve">NIH issued an important notice effective </w:t>
      </w:r>
      <w:r w:rsidR="00770582">
        <w:rPr>
          <w:rFonts w:asciiTheme="minorHAnsi" w:eastAsia="Times New Roman" w:hAnsiTheme="minorHAnsi" w:cs="Helvetica"/>
        </w:rPr>
        <w:t>May</w:t>
      </w:r>
      <w:r w:rsidRPr="00891E70">
        <w:rPr>
          <w:rFonts w:asciiTheme="minorHAnsi" w:eastAsia="Times New Roman" w:hAnsiTheme="minorHAnsi" w:cs="Helvetica"/>
        </w:rPr>
        <w:t xml:space="preserve"> </w:t>
      </w:r>
      <w:r w:rsidR="00770582">
        <w:rPr>
          <w:rFonts w:asciiTheme="minorHAnsi" w:eastAsia="Times New Roman" w:hAnsiTheme="minorHAnsi" w:cs="Helvetica"/>
        </w:rPr>
        <w:t>25</w:t>
      </w:r>
      <w:r w:rsidRPr="00891E70">
        <w:rPr>
          <w:rFonts w:asciiTheme="minorHAnsi" w:eastAsia="Times New Roman" w:hAnsiTheme="minorHAnsi" w:cs="Helvetica"/>
        </w:rPr>
        <w:t>, 20</w:t>
      </w:r>
      <w:r w:rsidR="00770582">
        <w:rPr>
          <w:rFonts w:asciiTheme="minorHAnsi" w:eastAsia="Times New Roman" w:hAnsiTheme="minorHAnsi" w:cs="Helvetica"/>
        </w:rPr>
        <w:t>21</w:t>
      </w:r>
      <w:r w:rsidRPr="00891E70">
        <w:rPr>
          <w:rFonts w:asciiTheme="minorHAnsi" w:eastAsia="Times New Roman" w:hAnsiTheme="minorHAnsi" w:cs="Helvetica"/>
        </w:rPr>
        <w:t xml:space="preserve"> (</w:t>
      </w:r>
      <w:hyperlink r:id="rId10" w:history="1">
        <w:r w:rsidR="00770582" w:rsidRPr="00770582">
          <w:rPr>
            <w:rStyle w:val="Hyperlink"/>
          </w:rPr>
          <w:t>NOT-OD-21-073</w:t>
        </w:r>
      </w:hyperlink>
      <w:r w:rsidRPr="00891E70">
        <w:rPr>
          <w:rFonts w:asciiTheme="minorHAnsi" w:eastAsia="Times New Roman" w:hAnsiTheme="minorHAnsi" w:cs="Helvetica"/>
        </w:rPr>
        <w:t xml:space="preserve">), </w:t>
      </w:r>
      <w:r w:rsidR="00770582">
        <w:rPr>
          <w:rFonts w:asciiTheme="minorHAnsi" w:eastAsia="Times New Roman" w:hAnsiTheme="minorHAnsi" w:cs="Helvetica"/>
        </w:rPr>
        <w:t>updating their</w:t>
      </w:r>
      <w:r w:rsidRPr="00891E70">
        <w:rPr>
          <w:rFonts w:asciiTheme="minorHAnsi" w:eastAsia="Times New Roman" w:hAnsiTheme="minorHAnsi" w:cs="Helvetica"/>
        </w:rPr>
        <w:t xml:space="preserve"> expectations for disclosure of Other Support. In addition to disclosing all research activity administered through Penn State, </w:t>
      </w:r>
      <w:hyperlink r:id="rId11" w:anchor="Senior/KeyPersonnel" w:history="1">
        <w:r w:rsidR="00377E67" w:rsidRPr="00377E67">
          <w:rPr>
            <w:rStyle w:val="Hyperlink"/>
            <w:rFonts w:asciiTheme="minorHAnsi" w:eastAsia="Times New Roman" w:hAnsiTheme="minorHAnsi" w:cs="Helvetica"/>
          </w:rPr>
          <w:t>Senior/Key Personnel</w:t>
        </w:r>
      </w:hyperlink>
      <w:r w:rsidRPr="00891E70">
        <w:rPr>
          <w:rFonts w:asciiTheme="minorHAnsi" w:eastAsia="Times New Roman" w:hAnsiTheme="minorHAnsi" w:cs="Helvetica"/>
        </w:rPr>
        <w:t xml:space="preserve"> are also expected to disclose all resources made available to a researcher in support of and/or related to all of their research endeavors, regardless of whether or not they have monetary value and regardless of whether they are based at Penn State or received external to Penn State. NIH interprets Other Support to include the following:</w:t>
      </w:r>
    </w:p>
    <w:p w14:paraId="5C87BB22" w14:textId="77777777" w:rsidR="00B21EFA" w:rsidRDefault="00B21EFA"/>
    <w:p w14:paraId="6BA6AEFE" w14:textId="77F302CE" w:rsidR="007005AB" w:rsidRPr="000533C3" w:rsidRDefault="00053DE9" w:rsidP="000533C3">
      <w:pPr>
        <w:pStyle w:val="ListParagraph"/>
        <w:numPr>
          <w:ilvl w:val="0"/>
          <w:numId w:val="2"/>
        </w:numPr>
        <w:rPr>
          <w:rFonts w:eastAsia="Times New Roman"/>
        </w:rPr>
      </w:pPr>
      <w:r w:rsidRPr="00CC6DE6">
        <w:rPr>
          <w:rFonts w:eastAsia="Times New Roman"/>
          <w:b/>
          <w:bCs/>
        </w:rPr>
        <w:t xml:space="preserve">Paid </w:t>
      </w:r>
      <w:r w:rsidR="003309E4" w:rsidRPr="00CC6DE6">
        <w:rPr>
          <w:rFonts w:eastAsia="Times New Roman"/>
          <w:b/>
          <w:bCs/>
        </w:rPr>
        <w:t xml:space="preserve">or unpaid </w:t>
      </w:r>
      <w:r w:rsidRPr="00CC6DE6">
        <w:rPr>
          <w:rFonts w:eastAsia="Times New Roman"/>
          <w:b/>
          <w:bCs/>
        </w:rPr>
        <w:t>appointment</w:t>
      </w:r>
      <w:r w:rsidR="00891E70" w:rsidRPr="00CC6DE6">
        <w:rPr>
          <w:rFonts w:eastAsia="Times New Roman"/>
          <w:b/>
          <w:bCs/>
        </w:rPr>
        <w:t>(</w:t>
      </w:r>
      <w:r w:rsidRPr="00CC6DE6">
        <w:rPr>
          <w:rFonts w:eastAsia="Times New Roman"/>
          <w:b/>
          <w:bCs/>
        </w:rPr>
        <w:t>s</w:t>
      </w:r>
      <w:r w:rsidR="00891E70" w:rsidRPr="00CC6DE6">
        <w:rPr>
          <w:rFonts w:eastAsia="Times New Roman"/>
          <w:b/>
          <w:bCs/>
        </w:rPr>
        <w:t>)</w:t>
      </w:r>
      <w:r w:rsidRPr="00CC6DE6">
        <w:rPr>
          <w:rFonts w:eastAsia="Times New Roman"/>
          <w:b/>
          <w:bCs/>
        </w:rPr>
        <w:t xml:space="preserve"> at another </w:t>
      </w:r>
      <w:r w:rsidR="003309E4" w:rsidRPr="00CC6DE6">
        <w:rPr>
          <w:rFonts w:eastAsia="Times New Roman"/>
          <w:b/>
          <w:bCs/>
        </w:rPr>
        <w:t>institution</w:t>
      </w:r>
      <w:r w:rsidR="00EA2C45" w:rsidRPr="00CC6DE6">
        <w:rPr>
          <w:rFonts w:eastAsia="Times New Roman"/>
          <w:b/>
          <w:bCs/>
        </w:rPr>
        <w:t>.</w:t>
      </w:r>
      <w:r w:rsidR="007005AB" w:rsidRPr="000533C3">
        <w:rPr>
          <w:rFonts w:eastAsia="Times New Roman"/>
        </w:rPr>
        <w:t xml:space="preserve"> </w:t>
      </w:r>
      <w:r w:rsidR="00EC5616" w:rsidRPr="000533C3">
        <w:rPr>
          <w:rFonts w:eastAsia="Times New Roman"/>
        </w:rPr>
        <w:t xml:space="preserve">Please include all research collaboration(s) at another institution that directly benefit the investigator's research endeavors. </w:t>
      </w:r>
      <w:r w:rsidR="007005AB">
        <w:t xml:space="preserve">Please </w:t>
      </w:r>
      <w:r w:rsidR="00EC5616">
        <w:t xml:space="preserve">also </w:t>
      </w:r>
      <w:r w:rsidR="007005AB">
        <w:t xml:space="preserve">include </w:t>
      </w:r>
      <w:r w:rsidR="00EC5616">
        <w:t xml:space="preserve">any </w:t>
      </w:r>
      <w:r w:rsidR="007005AB">
        <w:t>start-up funds provided by institutions other than PSU (amount currently available).</w:t>
      </w:r>
    </w:p>
    <w:p w14:paraId="0E586FC5" w14:textId="1F68EEED" w:rsidR="00F343FA" w:rsidRDefault="00E5538F" w:rsidP="00C54DC0">
      <w:pPr>
        <w:pStyle w:val="ListParagraph"/>
        <w:numPr>
          <w:ilvl w:val="0"/>
          <w:numId w:val="2"/>
        </w:numPr>
        <w:rPr>
          <w:rFonts w:eastAsia="Times New Roman"/>
        </w:rPr>
      </w:pPr>
      <w:r>
        <w:rPr>
          <w:rFonts w:eastAsia="Times New Roman"/>
          <w:b/>
          <w:bCs/>
        </w:rPr>
        <w:t>Financial support</w:t>
      </w:r>
      <w:r w:rsidR="005D4B9A" w:rsidRPr="000533C3">
        <w:rPr>
          <w:rFonts w:eastAsia="Times New Roman"/>
        </w:rPr>
        <w:t>, including, but not limited to, selection to a foreign “talents” or similar-type program, or other foreign or domestic support.</w:t>
      </w:r>
      <w:r w:rsidR="00F343FA" w:rsidRPr="000533C3">
        <w:rPr>
          <w:rFonts w:eastAsia="Times New Roman"/>
        </w:rPr>
        <w:t xml:space="preserve"> This includes research performed outside of a faculty member's appointment (e.g., a faculty member with a 9-month appointment at Penn State and a </w:t>
      </w:r>
      <w:r w:rsidR="00F7280F" w:rsidRPr="000533C3">
        <w:rPr>
          <w:rFonts w:eastAsia="Times New Roman"/>
        </w:rPr>
        <w:t>two-month</w:t>
      </w:r>
      <w:r w:rsidR="00F343FA" w:rsidRPr="000533C3">
        <w:rPr>
          <w:rFonts w:eastAsia="Times New Roman"/>
        </w:rPr>
        <w:t xml:space="preserve"> appointment at another institution performed during the summer).</w:t>
      </w:r>
    </w:p>
    <w:p w14:paraId="5679971E" w14:textId="77777777" w:rsidR="00DA5498" w:rsidRPr="00DA5498" w:rsidRDefault="00DA5498" w:rsidP="00DA5498">
      <w:pPr>
        <w:pStyle w:val="ListParagraph"/>
        <w:numPr>
          <w:ilvl w:val="0"/>
          <w:numId w:val="2"/>
        </w:numPr>
        <w:rPr>
          <w:rFonts w:eastAsia="Times New Roman"/>
        </w:rPr>
      </w:pPr>
      <w:r w:rsidRPr="00DA5498">
        <w:rPr>
          <w:b/>
          <w:bCs/>
        </w:rPr>
        <w:t>Foreign Proposals</w:t>
      </w:r>
      <w:r w:rsidRPr="00DA5498">
        <w:t xml:space="preserve"> Supporting documentation is required for active and pending support specific to senior/key-personnel foreign appointments, affiliations, and/or employment with a foreign institution.</w:t>
      </w:r>
    </w:p>
    <w:p w14:paraId="0EA94F68" w14:textId="6B7A27D0" w:rsidR="00E43320" w:rsidRPr="00084694" w:rsidRDefault="003309E4" w:rsidP="00E43320">
      <w:pPr>
        <w:pStyle w:val="ListParagraph"/>
        <w:numPr>
          <w:ilvl w:val="0"/>
          <w:numId w:val="2"/>
        </w:numPr>
        <w:rPr>
          <w:rFonts w:eastAsia="Times New Roman"/>
        </w:rPr>
      </w:pPr>
      <w:bookmarkStart w:id="0" w:name="_Hlk28865703"/>
      <w:r w:rsidRPr="00E43320">
        <w:rPr>
          <w:rFonts w:asciiTheme="minorHAnsi" w:hAnsiTheme="minorHAnsi" w:cstheme="minorBidi"/>
          <w:b/>
          <w:bCs/>
        </w:rPr>
        <w:t>Financial support for laboratory personnel</w:t>
      </w:r>
      <w:r w:rsidR="00E43320" w:rsidRPr="00E43320">
        <w:rPr>
          <w:rFonts w:asciiTheme="minorHAnsi" w:hAnsiTheme="minorHAnsi" w:cstheme="minorBidi"/>
          <w:b/>
          <w:bCs/>
        </w:rPr>
        <w:t>.</w:t>
      </w:r>
      <w:r w:rsidR="00E43320">
        <w:rPr>
          <w:rFonts w:asciiTheme="minorHAnsi" w:hAnsiTheme="minorHAnsi" w:cstheme="minorBidi"/>
        </w:rPr>
        <w:t xml:space="preserve"> </w:t>
      </w:r>
      <w:r w:rsidR="00E43320" w:rsidRPr="0048440A">
        <w:t xml:space="preserve">Please include </w:t>
      </w:r>
      <w:r w:rsidR="0058619F">
        <w:t>employees,</w:t>
      </w:r>
      <w:r w:rsidR="00E43320" w:rsidRPr="0048440A">
        <w:t xml:space="preserve"> post-docs</w:t>
      </w:r>
      <w:r w:rsidR="0058619F">
        <w:t>, students</w:t>
      </w:r>
      <w:r w:rsidR="005367E3">
        <w:t>, and visiting scholars</w:t>
      </w:r>
      <w:r w:rsidR="00E43320" w:rsidRPr="0048440A">
        <w:t xml:space="preserve"> who are paid a salary by their </w:t>
      </w:r>
      <w:r w:rsidR="00684239">
        <w:t xml:space="preserve">government or </w:t>
      </w:r>
      <w:r w:rsidR="00E43320" w:rsidRPr="0048440A">
        <w:t xml:space="preserve">home </w:t>
      </w:r>
      <w:r w:rsidR="005367E3">
        <w:t>institution</w:t>
      </w:r>
      <w:r w:rsidR="00E43320" w:rsidRPr="0048440A">
        <w:t>.</w:t>
      </w:r>
      <w:r w:rsidR="00E43320">
        <w:t xml:space="preserve"> “If the time commitment or dollar value of the in-kind contribution is not readily ascertainable, the recipient must provide reasonable estimates”</w:t>
      </w:r>
      <w:r w:rsidR="00E45A06">
        <w:t xml:space="preserve"> (NOT-OD-21-073).</w:t>
      </w:r>
      <w:r w:rsidR="009C46BF">
        <w:t xml:space="preserve"> </w:t>
      </w:r>
      <w:r w:rsidR="00C315EE">
        <w:rPr>
          <w:rFonts w:asciiTheme="minorHAnsi" w:hAnsiTheme="minorHAnsi" w:cstheme="minorBidi"/>
        </w:rPr>
        <w:t>“</w:t>
      </w:r>
      <w:r w:rsidR="00C315EE">
        <w:t xml:space="preserve">If the post-doc or graduate student </w:t>
      </w:r>
      <w:r w:rsidR="006E2A91">
        <w:t>[</w:t>
      </w:r>
      <w:r w:rsidR="006E2A91" w:rsidRPr="006E2A91">
        <w:rPr>
          <w:i/>
          <w:iCs/>
        </w:rPr>
        <w:t>funded through an outside institution</w:t>
      </w:r>
      <w:r w:rsidR="006E2A91">
        <w:t xml:space="preserve">] </w:t>
      </w:r>
      <w:r w:rsidR="00C315EE">
        <w:t>is performing research activities in support of the PD/PI or other senior/key personnel’s research endeavors, then their support must be reported as an in-kind resource. If the relationship is solely a mentor/mentee arrangement, with no research activities, then it is not a resource, and does not need to be reported”</w:t>
      </w:r>
      <w:r w:rsidR="00B52029">
        <w:t xml:space="preserve"> (NIH FAQ</w:t>
      </w:r>
      <w:r w:rsidR="00C84B81">
        <w:t>, B7</w:t>
      </w:r>
      <w:r w:rsidR="00B52029">
        <w:t>).</w:t>
      </w:r>
    </w:p>
    <w:p w14:paraId="55DEFFBC" w14:textId="001D717E" w:rsidR="00084694" w:rsidRPr="005D548A" w:rsidRDefault="00996815" w:rsidP="005D548A">
      <w:pPr>
        <w:pStyle w:val="ListParagraph"/>
        <w:numPr>
          <w:ilvl w:val="0"/>
          <w:numId w:val="2"/>
        </w:numPr>
        <w:rPr>
          <w:rFonts w:eastAsia="Times New Roman"/>
        </w:rPr>
      </w:pPr>
      <w:r w:rsidRPr="007654A2">
        <w:rPr>
          <w:rFonts w:asciiTheme="minorHAnsi" w:hAnsiTheme="minorHAnsi" w:cstheme="minorBidi"/>
          <w:b/>
          <w:bCs/>
        </w:rPr>
        <w:t>I</w:t>
      </w:r>
      <w:r w:rsidRPr="007654A2">
        <w:rPr>
          <w:b/>
          <w:bCs/>
        </w:rPr>
        <w:t>n-kind contributions</w:t>
      </w:r>
      <w:r>
        <w:t>, e.g., office/laboratory space, equipment, supplies</w:t>
      </w:r>
      <w:r w:rsidR="007654A2">
        <w:t>, and other “</w:t>
      </w:r>
      <w:r w:rsidR="003309E4" w:rsidRPr="007654A2">
        <w:rPr>
          <w:rFonts w:asciiTheme="minorHAnsi" w:hAnsiTheme="minorHAnsi" w:cstheme="minorBidi"/>
        </w:rPr>
        <w:t>high-value materials that are not freely available (e.g., biologics, chemical, model systems, technology, etc.)</w:t>
      </w:r>
      <w:r w:rsidR="00343036" w:rsidRPr="007654A2">
        <w:rPr>
          <w:rFonts w:asciiTheme="minorHAnsi" w:hAnsiTheme="minorHAnsi" w:cstheme="minorBidi"/>
        </w:rPr>
        <w:t>”</w:t>
      </w:r>
      <w:r w:rsidR="005D548A">
        <w:rPr>
          <w:rFonts w:asciiTheme="minorHAnsi" w:hAnsiTheme="minorHAnsi" w:cstheme="minorBidi"/>
        </w:rPr>
        <w:t xml:space="preserve"> </w:t>
      </w:r>
      <w:r w:rsidR="005D548A">
        <w:t xml:space="preserve">(NOT-OD-21-073). </w:t>
      </w:r>
      <w:r w:rsidR="005D3246">
        <w:rPr>
          <w:rFonts w:asciiTheme="minorHAnsi" w:hAnsiTheme="minorHAnsi" w:cstheme="minorBidi"/>
        </w:rPr>
        <w:t>“</w:t>
      </w:r>
      <w:r w:rsidR="007102D3">
        <w:t xml:space="preserve">Materials </w:t>
      </w:r>
      <w:r w:rsidR="00845A3D">
        <w:t>[</w:t>
      </w:r>
      <w:r w:rsidR="00845A3D" w:rsidRPr="00845A3D">
        <w:rPr>
          <w:i/>
          <w:iCs/>
        </w:rPr>
        <w:t>received from external collaborators</w:t>
      </w:r>
      <w:r w:rsidR="00845A3D">
        <w:t xml:space="preserve">] </w:t>
      </w:r>
      <w:r w:rsidR="007102D3">
        <w:t>provided within the past 3 years, that are still in use, must be included in Other Support”</w:t>
      </w:r>
      <w:r w:rsidR="005D548A">
        <w:t xml:space="preserve"> (NIH FAQ</w:t>
      </w:r>
      <w:r w:rsidR="00845A3D">
        <w:t>, C7</w:t>
      </w:r>
      <w:r w:rsidR="005D548A">
        <w:t>).</w:t>
      </w:r>
    </w:p>
    <w:bookmarkEnd w:id="0"/>
    <w:p w14:paraId="1CC7E865" w14:textId="753A155E" w:rsidR="00053DE9" w:rsidRDefault="00053DE9" w:rsidP="00FE27CA">
      <w:pPr>
        <w:pStyle w:val="ListParagraph"/>
        <w:numPr>
          <w:ilvl w:val="0"/>
          <w:numId w:val="2"/>
        </w:numPr>
      </w:pPr>
      <w:r w:rsidRPr="00027D84">
        <w:rPr>
          <w:rFonts w:eastAsia="Times New Roman"/>
          <w:b/>
          <w:bCs/>
        </w:rPr>
        <w:t>Outside Activities such as consulting</w:t>
      </w:r>
      <w:r w:rsidRPr="00084694">
        <w:rPr>
          <w:rFonts w:eastAsia="Times New Roman"/>
        </w:rPr>
        <w:t xml:space="preserve"> </w:t>
      </w:r>
      <w:r w:rsidR="00770582" w:rsidRPr="0048440A">
        <w:t>where the researcher will be conducting research as part of the consulting activities</w:t>
      </w:r>
      <w:r w:rsidR="00EA2C45" w:rsidRPr="0048440A">
        <w:t>.</w:t>
      </w:r>
      <w:r w:rsidR="000B0D3F">
        <w:t xml:space="preserve"> </w:t>
      </w:r>
      <w:r w:rsidR="009E74FE">
        <w:rPr>
          <w:rFonts w:asciiTheme="minorHAnsi" w:hAnsiTheme="minorHAnsi" w:cstheme="minorBidi"/>
        </w:rPr>
        <w:t>“</w:t>
      </w:r>
      <w:r w:rsidR="00B96739">
        <w:t>Income, salary, consulting fees, and honoraria in support of an individual's research endeavors” must be disclosed as Other Support</w:t>
      </w:r>
      <w:r w:rsidR="00E61B92">
        <w:t xml:space="preserve"> (</w:t>
      </w:r>
      <w:hyperlink r:id="rId12" w:history="1">
        <w:r w:rsidR="00E61B92" w:rsidRPr="0064759B">
          <w:rPr>
            <w:rStyle w:val="Hyperlink"/>
          </w:rPr>
          <w:t>NIH Guidance</w:t>
        </w:r>
      </w:hyperlink>
      <w:r w:rsidR="00E61B92">
        <w:t>)</w:t>
      </w:r>
      <w:r w:rsidR="00B96739">
        <w:t>.</w:t>
      </w:r>
      <w:r w:rsidR="00635444">
        <w:rPr>
          <w:rFonts w:asciiTheme="minorHAnsi" w:hAnsiTheme="minorHAnsi" w:cstheme="minorBidi"/>
        </w:rPr>
        <w:t xml:space="preserve"> </w:t>
      </w:r>
      <w:r w:rsidR="00117EDA">
        <w:rPr>
          <w:rFonts w:asciiTheme="minorHAnsi" w:hAnsiTheme="minorHAnsi" w:cstheme="minorBidi"/>
        </w:rPr>
        <w:t>“</w:t>
      </w:r>
      <w:r w:rsidR="00D25756">
        <w:t>Consulting should be estimates for the amount paid, rather than time and effort reflected in calendar months. Therefore, it will not count towards the 12 calendar months of effort</w:t>
      </w:r>
      <w:r w:rsidR="001F0231">
        <w:t>”</w:t>
      </w:r>
      <w:r w:rsidR="0064759B">
        <w:t xml:space="preserve"> (NIH FAQ</w:t>
      </w:r>
      <w:r w:rsidR="00964B99">
        <w:t>, A21</w:t>
      </w:r>
      <w:r w:rsidR="0064759B">
        <w:t>).</w:t>
      </w:r>
      <w:r w:rsidR="001F0231">
        <w:t xml:space="preserve"> “</w:t>
      </w:r>
      <w:r w:rsidR="008A5BF2">
        <w:t>P</w:t>
      </w:r>
      <w:r w:rsidR="000B0D3F">
        <w:t>rivate equity financing (</w:t>
      </w:r>
      <w:r w:rsidR="00C14654">
        <w:t>e.g., in support of the</w:t>
      </w:r>
      <w:r w:rsidR="000B0D3F">
        <w:t xml:space="preserve"> SBIR/STTR program)</w:t>
      </w:r>
      <w:r w:rsidR="00BD7FE0">
        <w:t xml:space="preserve">” also </w:t>
      </w:r>
      <w:r w:rsidR="000B0D3F">
        <w:t>must be included</w:t>
      </w:r>
      <w:r w:rsidR="0064759B">
        <w:t xml:space="preserve"> (NIH FAQ</w:t>
      </w:r>
      <w:r w:rsidR="00A46C25">
        <w:t>, B10</w:t>
      </w:r>
      <w:r w:rsidR="0064759B">
        <w:t>).</w:t>
      </w:r>
    </w:p>
    <w:p w14:paraId="0BD035D5" w14:textId="16F70802" w:rsidR="007619F6" w:rsidRDefault="007619F6" w:rsidP="00F311FB">
      <w:pPr>
        <w:pStyle w:val="ListParagraph"/>
        <w:numPr>
          <w:ilvl w:val="0"/>
          <w:numId w:val="2"/>
        </w:numPr>
      </w:pPr>
      <w:r w:rsidRPr="007E13B6">
        <w:rPr>
          <w:b/>
          <w:bCs/>
        </w:rPr>
        <w:t>Endowment(s), other PSU Unit/Department support, and retention funds</w:t>
      </w:r>
      <w:r>
        <w:t xml:space="preserve"> provided in support of an investigator’s research (amount currently available).</w:t>
      </w:r>
    </w:p>
    <w:p w14:paraId="23ADD802" w14:textId="31A29E62" w:rsidR="007619F6" w:rsidRDefault="007619F6" w:rsidP="006F2316">
      <w:pPr>
        <w:pStyle w:val="ListParagraph"/>
        <w:numPr>
          <w:ilvl w:val="0"/>
          <w:numId w:val="2"/>
        </w:numPr>
      </w:pPr>
      <w:r w:rsidRPr="007E13B6">
        <w:rPr>
          <w:b/>
          <w:bCs/>
        </w:rPr>
        <w:t>PSU Seed/internal grant</w:t>
      </w:r>
      <w:r>
        <w:t xml:space="preserve"> (amount currently available).</w:t>
      </w:r>
    </w:p>
    <w:p w14:paraId="2C5A27CF" w14:textId="19B60DF0" w:rsidR="00770582" w:rsidRDefault="00770582" w:rsidP="00053DE9"/>
    <w:p w14:paraId="7FD028C4" w14:textId="77777777" w:rsidR="00DA5498" w:rsidRDefault="00DA5498" w:rsidP="00053DE9"/>
    <w:p w14:paraId="56D4C505" w14:textId="240C1D63" w:rsidR="00BD6F90" w:rsidRDefault="00BD6F90" w:rsidP="00053DE9">
      <w:r>
        <w:lastRenderedPageBreak/>
        <w:t>Please also note the following three requirements:</w:t>
      </w:r>
    </w:p>
    <w:p w14:paraId="3542F30D" w14:textId="77777777" w:rsidR="00BD6F90" w:rsidRDefault="00BD6F90" w:rsidP="00053DE9"/>
    <w:p w14:paraId="289CAB6C" w14:textId="7EFA74CB" w:rsidR="00F967A0" w:rsidRDefault="003E2F68" w:rsidP="00BD6F90">
      <w:pPr>
        <w:pStyle w:val="ListParagraph"/>
        <w:numPr>
          <w:ilvl w:val="0"/>
          <w:numId w:val="3"/>
        </w:numPr>
      </w:pPr>
      <w:r>
        <w:rPr>
          <w:b/>
          <w:bCs/>
        </w:rPr>
        <w:t>Faculty must now provide c</w:t>
      </w:r>
      <w:r w:rsidR="00F967A0" w:rsidRPr="00A702D6">
        <w:rPr>
          <w:b/>
          <w:bCs/>
        </w:rPr>
        <w:t>opies of contracts, grants</w:t>
      </w:r>
      <w:r w:rsidR="000616DF">
        <w:rPr>
          <w:b/>
          <w:bCs/>
        </w:rPr>
        <w:t>,</w:t>
      </w:r>
      <w:r w:rsidR="00F967A0" w:rsidRPr="00A702D6">
        <w:rPr>
          <w:b/>
          <w:bCs/>
        </w:rPr>
        <w:t xml:space="preserve"> or other agreement</w:t>
      </w:r>
      <w:r>
        <w:rPr>
          <w:b/>
          <w:bCs/>
        </w:rPr>
        <w:t>s</w:t>
      </w:r>
      <w:r w:rsidR="00F967A0" w:rsidRPr="00A702D6">
        <w:rPr>
          <w:b/>
          <w:bCs/>
        </w:rPr>
        <w:t xml:space="preserve"> specific to foreign appointments and/or employment with a foreign institution</w:t>
      </w:r>
      <w:r w:rsidR="00F967A0">
        <w:t xml:space="preserve">. </w:t>
      </w:r>
      <w:r w:rsidR="00404C6E">
        <w:t>“</w:t>
      </w:r>
      <w:r w:rsidR="00F967A0">
        <w:t>If they are not in English, recipients must provide translated copies. This supporting documentation must be provided as part of the Other Support PDF following the Other Support Format page</w:t>
      </w:r>
      <w:r w:rsidR="00786D70">
        <w:t>”</w:t>
      </w:r>
      <w:r w:rsidR="00404C6E" w:rsidRPr="00404C6E">
        <w:t xml:space="preserve"> </w:t>
      </w:r>
      <w:r w:rsidR="00404C6E">
        <w:t>(NOT-OD-21-073).</w:t>
      </w:r>
    </w:p>
    <w:p w14:paraId="285B4D41" w14:textId="77777777" w:rsidR="00B17300" w:rsidRDefault="00B17300" w:rsidP="00B17300">
      <w:pPr>
        <w:pStyle w:val="ListParagraph"/>
      </w:pPr>
    </w:p>
    <w:p w14:paraId="4B943F66" w14:textId="55B069B7" w:rsidR="00092EF4" w:rsidRDefault="00ED5DE0" w:rsidP="00F93992">
      <w:pPr>
        <w:pStyle w:val="ListParagraph"/>
        <w:numPr>
          <w:ilvl w:val="0"/>
          <w:numId w:val="3"/>
        </w:numPr>
      </w:pPr>
      <w:r w:rsidRPr="006D0CB2">
        <w:rPr>
          <w:b/>
          <w:bCs/>
        </w:rPr>
        <w:t xml:space="preserve">Faculty should confirm that their NIH </w:t>
      </w:r>
      <w:proofErr w:type="spellStart"/>
      <w:r w:rsidRPr="006D0CB2">
        <w:rPr>
          <w:b/>
          <w:bCs/>
        </w:rPr>
        <w:t>biosketch</w:t>
      </w:r>
      <w:proofErr w:type="spellEnd"/>
      <w:r w:rsidRPr="006D0CB2">
        <w:rPr>
          <w:b/>
          <w:bCs/>
        </w:rPr>
        <w:t xml:space="preserve"> includes </w:t>
      </w:r>
      <w:r w:rsidR="002B4D35" w:rsidRPr="006D0CB2">
        <w:rPr>
          <w:b/>
          <w:bCs/>
        </w:rPr>
        <w:t>“all positions and scientific appointments both domestic and foreign, including affiliations with foreign entities or governments</w:t>
      </w:r>
      <w:r w:rsidR="009C4293">
        <w:rPr>
          <w:b/>
          <w:bCs/>
        </w:rPr>
        <w:t>.</w:t>
      </w:r>
      <w:r w:rsidR="006D0CB2">
        <w:rPr>
          <w:b/>
          <w:bCs/>
        </w:rPr>
        <w:t>”</w:t>
      </w:r>
      <w:r w:rsidR="002B4D35" w:rsidRPr="0048440A">
        <w:t xml:space="preserve"> This includes </w:t>
      </w:r>
      <w:r w:rsidR="006D0CB2">
        <w:t>“</w:t>
      </w:r>
      <w:r w:rsidR="002B4D35" w:rsidRPr="0048440A">
        <w:t>titled academic, professional, or institutional appointments whether or not remuneration is received, and whether full-time, part-time, or voluntary (including adjunct, visiting, or honorary)”</w:t>
      </w:r>
      <w:r w:rsidR="009C4293">
        <w:t xml:space="preserve"> (NOT-OD-21-073).</w:t>
      </w:r>
    </w:p>
    <w:p w14:paraId="574E236C" w14:textId="77777777" w:rsidR="00B17300" w:rsidRDefault="00B17300" w:rsidP="00B17300"/>
    <w:p w14:paraId="4B55092B" w14:textId="61E79F04" w:rsidR="0020015C" w:rsidRPr="00CC6DE6" w:rsidRDefault="00641F33" w:rsidP="00641485">
      <w:pPr>
        <w:pStyle w:val="ListParagraph"/>
        <w:numPr>
          <w:ilvl w:val="0"/>
          <w:numId w:val="3"/>
        </w:numPr>
        <w:rPr>
          <w:rFonts w:eastAsia="Times New Roman"/>
        </w:rPr>
      </w:pPr>
      <w:r w:rsidRPr="00811816">
        <w:rPr>
          <w:b/>
          <w:bCs/>
        </w:rPr>
        <w:t xml:space="preserve">Faculty must request NIH’s prior approval </w:t>
      </w:r>
      <w:r w:rsidR="00811816">
        <w:rPr>
          <w:b/>
          <w:bCs/>
        </w:rPr>
        <w:t>before adding</w:t>
      </w:r>
      <w:r w:rsidR="00BE3E60" w:rsidRPr="00811816">
        <w:rPr>
          <w:b/>
          <w:bCs/>
        </w:rPr>
        <w:t xml:space="preserve"> a</w:t>
      </w:r>
      <w:r w:rsidR="0020015C" w:rsidRPr="00811816">
        <w:rPr>
          <w:b/>
          <w:bCs/>
        </w:rPr>
        <w:t xml:space="preserve"> </w:t>
      </w:r>
      <w:r w:rsidR="00C2461A" w:rsidRPr="00811816">
        <w:rPr>
          <w:b/>
          <w:bCs/>
        </w:rPr>
        <w:t>“</w:t>
      </w:r>
      <w:r w:rsidR="0020015C" w:rsidRPr="00811816">
        <w:rPr>
          <w:b/>
          <w:bCs/>
        </w:rPr>
        <w:t>foreign component</w:t>
      </w:r>
      <w:r w:rsidR="00C2461A" w:rsidRPr="00811816">
        <w:rPr>
          <w:b/>
          <w:bCs/>
        </w:rPr>
        <w:t xml:space="preserve">” </w:t>
      </w:r>
      <w:r w:rsidR="0020015C">
        <w:t>(</w:t>
      </w:r>
      <w:hyperlink r:id="rId13" w:anchor="Foreign" w:tgtFrame="_blank" w:history="1">
        <w:r w:rsidR="0020015C">
          <w:rPr>
            <w:rStyle w:val="Hyperlink"/>
          </w:rPr>
          <w:t>NIH's Grants Policy Statement Section 8.1.2.10</w:t>
        </w:r>
      </w:hyperlink>
      <w:r w:rsidR="0020015C">
        <w:t xml:space="preserve">). </w:t>
      </w:r>
      <w:r w:rsidR="00DC7BBF" w:rsidRPr="00875A7F">
        <w:t>A</w:t>
      </w:r>
      <w:r w:rsidR="0020015C" w:rsidRPr="00875A7F">
        <w:t> </w:t>
      </w:r>
      <w:r w:rsidR="00DC7BBF" w:rsidRPr="00875A7F">
        <w:rPr>
          <w:rStyle w:val="Strong"/>
          <w:b w:val="0"/>
          <w:bCs w:val="0"/>
        </w:rPr>
        <w:t>“</w:t>
      </w:r>
      <w:r w:rsidR="00DC7BBF" w:rsidRPr="00DC7BBF">
        <w:rPr>
          <w:rStyle w:val="Strong"/>
          <w:b w:val="0"/>
          <w:bCs w:val="0"/>
        </w:rPr>
        <w:t>foreign component”</w:t>
      </w:r>
      <w:r w:rsidR="0020015C">
        <w:t xml:space="preserve"> is defined as “any significant scientific element or segment of a project outside of the United States, either by the recipient or by a researcher employed by a foreign organization, </w:t>
      </w:r>
      <w:r w:rsidR="0020015C" w:rsidRPr="00CC6DE6">
        <w:rPr>
          <w:rStyle w:val="Strong"/>
          <w:u w:val="single"/>
        </w:rPr>
        <w:t>whether or not grant funds are expended"</w:t>
      </w:r>
      <w:r w:rsidR="0020015C">
        <w:t> [emphasis added]. The definition of “foreign component” (which can be found </w:t>
      </w:r>
      <w:hyperlink r:id="rId14" w:anchor="ForeignComponent" w:history="1">
        <w:r w:rsidR="0020015C">
          <w:rPr>
            <w:rStyle w:val="Hyperlink"/>
          </w:rPr>
          <w:t>here</w:t>
        </w:r>
      </w:hyperlink>
      <w:r w:rsidR="0020015C">
        <w:t>) may include “collaborations with investigators at a foreign site anticipated to result in co-authorship; use of facilities or instrumentation at a foreign site; or receipt of financial support or resources from a foreign entity.”</w:t>
      </w:r>
    </w:p>
    <w:p w14:paraId="3C2B2CEE" w14:textId="77777777" w:rsidR="00891E70" w:rsidRDefault="00891E70" w:rsidP="00053DE9">
      <w:pPr>
        <w:rPr>
          <w:rFonts w:eastAsia="Times New Roman"/>
        </w:rPr>
      </w:pPr>
    </w:p>
    <w:p w14:paraId="1550F880" w14:textId="44A87BE7" w:rsidR="00891E70" w:rsidRDefault="00891E70">
      <w:pPr>
        <w:rPr>
          <w:rFonts w:eastAsia="Times New Roman"/>
        </w:rPr>
      </w:pPr>
      <w:r>
        <w:rPr>
          <w:rFonts w:eastAsia="Times New Roman"/>
        </w:rPr>
        <w:t>While this questionnaire relates specifically to NIH</w:t>
      </w:r>
      <w:r w:rsidR="00BE7666">
        <w:rPr>
          <w:rFonts w:eastAsia="Times New Roman"/>
        </w:rPr>
        <w:t xml:space="preserve"> </w:t>
      </w:r>
      <w:r>
        <w:rPr>
          <w:rFonts w:eastAsia="Times New Roman"/>
        </w:rPr>
        <w:t xml:space="preserve">guidance, </w:t>
      </w:r>
      <w:r w:rsidR="003622F3">
        <w:rPr>
          <w:rFonts w:eastAsia="Times New Roman"/>
        </w:rPr>
        <w:t>other sponsors may</w:t>
      </w:r>
      <w:r>
        <w:rPr>
          <w:rFonts w:eastAsia="Times New Roman"/>
        </w:rPr>
        <w:t xml:space="preserve"> require similar levels of detail in Other Support </w:t>
      </w:r>
      <w:r w:rsidR="00DE3A69">
        <w:rPr>
          <w:rFonts w:eastAsia="Times New Roman"/>
        </w:rPr>
        <w:t>forms</w:t>
      </w:r>
      <w:r>
        <w:rPr>
          <w:rFonts w:eastAsia="Times New Roman"/>
        </w:rPr>
        <w:t xml:space="preserve">. </w:t>
      </w:r>
      <w:r w:rsidRPr="00891E70">
        <w:rPr>
          <w:rFonts w:asciiTheme="minorHAnsi" w:eastAsia="Times New Roman" w:hAnsiTheme="minorHAnsi" w:cs="Helvetica"/>
        </w:rPr>
        <w:t>Please see the</w:t>
      </w:r>
      <w:r w:rsidRPr="00891E70">
        <w:rPr>
          <w:rStyle w:val="xapple-converted-space"/>
          <w:rFonts w:asciiTheme="minorHAnsi" w:eastAsia="Times New Roman" w:hAnsiTheme="minorHAnsi" w:cs="Helvetica"/>
        </w:rPr>
        <w:t> </w:t>
      </w:r>
      <w:hyperlink r:id="rId15" w:anchor="/other-support-and-foreign-components.htm?anchor=question56196" w:history="1">
        <w:r w:rsidRPr="00770582">
          <w:rPr>
            <w:rStyle w:val="Hyperlink"/>
            <w:rFonts w:asciiTheme="minorHAnsi" w:eastAsia="Times New Roman" w:hAnsiTheme="minorHAnsi" w:cs="Helvetica"/>
          </w:rPr>
          <w:t>NIH FAQ </w:t>
        </w:r>
      </w:hyperlink>
      <w:r w:rsidRPr="00891E70">
        <w:rPr>
          <w:rFonts w:asciiTheme="minorHAnsi" w:eastAsia="Times New Roman" w:hAnsiTheme="minorHAnsi" w:cs="Helvetica"/>
        </w:rPr>
        <w:t>for more information</w:t>
      </w:r>
      <w:r>
        <w:rPr>
          <w:rFonts w:asciiTheme="minorHAnsi" w:eastAsia="Times New Roman" w:hAnsiTheme="minorHAnsi" w:cs="Helvetica"/>
        </w:rPr>
        <w:t>.</w:t>
      </w:r>
      <w:r w:rsidR="005D0BF8">
        <w:rPr>
          <w:rFonts w:asciiTheme="minorHAnsi" w:eastAsia="Times New Roman" w:hAnsiTheme="minorHAnsi" w:cs="Helvetica"/>
        </w:rPr>
        <w:t xml:space="preserve"> </w:t>
      </w:r>
      <w:r w:rsidR="009027D3">
        <w:rPr>
          <w:rFonts w:asciiTheme="minorHAnsi" w:eastAsia="Times New Roman" w:hAnsiTheme="minorHAnsi" w:cs="Helvetica"/>
        </w:rPr>
        <w:t xml:space="preserve">A </w:t>
      </w:r>
      <w:r w:rsidR="008E3A73">
        <w:rPr>
          <w:rFonts w:asciiTheme="minorHAnsi" w:eastAsia="Times New Roman" w:hAnsiTheme="minorHAnsi" w:cs="Helvetica"/>
        </w:rPr>
        <w:t>sample NIH</w:t>
      </w:r>
      <w:r w:rsidR="009027D3">
        <w:rPr>
          <w:rFonts w:asciiTheme="minorHAnsi" w:eastAsia="Times New Roman" w:hAnsiTheme="minorHAnsi" w:cs="Helvetica"/>
        </w:rPr>
        <w:t xml:space="preserve"> </w:t>
      </w:r>
      <w:r w:rsidR="00E3731D">
        <w:rPr>
          <w:rFonts w:asciiTheme="minorHAnsi" w:eastAsia="Times New Roman" w:hAnsiTheme="minorHAnsi" w:cs="Helvetica"/>
        </w:rPr>
        <w:t xml:space="preserve">Other Support </w:t>
      </w:r>
      <w:r w:rsidR="008E3A73">
        <w:rPr>
          <w:rFonts w:asciiTheme="minorHAnsi" w:eastAsia="Times New Roman" w:hAnsiTheme="minorHAnsi" w:cs="Helvetica"/>
        </w:rPr>
        <w:t>form</w:t>
      </w:r>
      <w:r w:rsidR="00E3731D">
        <w:rPr>
          <w:rFonts w:asciiTheme="minorHAnsi" w:eastAsia="Times New Roman" w:hAnsiTheme="minorHAnsi" w:cs="Helvetica"/>
        </w:rPr>
        <w:t xml:space="preserve"> can be found </w:t>
      </w:r>
      <w:hyperlink r:id="rId16" w:history="1">
        <w:r w:rsidR="00E3731D" w:rsidRPr="00E3731D">
          <w:rPr>
            <w:rStyle w:val="Hyperlink"/>
            <w:rFonts w:asciiTheme="minorHAnsi" w:eastAsia="Times New Roman" w:hAnsiTheme="minorHAnsi" w:cs="Helvetica"/>
          </w:rPr>
          <w:t>here</w:t>
        </w:r>
      </w:hyperlink>
      <w:r w:rsidR="00E3731D">
        <w:rPr>
          <w:rFonts w:asciiTheme="minorHAnsi" w:eastAsia="Times New Roman" w:hAnsiTheme="minorHAnsi" w:cs="Helvetica"/>
        </w:rPr>
        <w:t>.</w:t>
      </w:r>
      <w:r w:rsidR="005D0BF8">
        <w:rPr>
          <w:rFonts w:asciiTheme="minorHAnsi" w:eastAsia="Times New Roman" w:hAnsiTheme="minorHAnsi" w:cs="Helvetica"/>
        </w:rPr>
        <w:t xml:space="preserve"> </w:t>
      </w:r>
    </w:p>
    <w:p w14:paraId="5E59F361" w14:textId="77777777" w:rsidR="00891E70" w:rsidRDefault="00891E70" w:rsidP="00053DE9">
      <w:pPr>
        <w:rPr>
          <w:rFonts w:eastAsia="Times New Roman"/>
        </w:rPr>
      </w:pPr>
    </w:p>
    <w:p w14:paraId="5041F043" w14:textId="69A9347F" w:rsidR="00EA2C45" w:rsidRDefault="00F73D5A" w:rsidP="00034BC4">
      <w:pPr>
        <w:rPr>
          <w:rFonts w:eastAsia="Times New Roman"/>
        </w:rPr>
      </w:pPr>
      <w:r>
        <w:rPr>
          <w:rFonts w:eastAsia="Times New Roman"/>
        </w:rPr>
        <w:t>PSU</w:t>
      </w:r>
      <w:r w:rsidR="00891E70">
        <w:rPr>
          <w:rFonts w:eastAsia="Times New Roman"/>
        </w:rPr>
        <w:t xml:space="preserve"> Faculty are </w:t>
      </w:r>
      <w:r w:rsidR="00D1456A">
        <w:rPr>
          <w:rFonts w:eastAsia="Times New Roman"/>
        </w:rPr>
        <w:t xml:space="preserve">responsible for ensuring that their </w:t>
      </w:r>
      <w:r w:rsidR="00891E70">
        <w:rPr>
          <w:rFonts w:eastAsia="Times New Roman"/>
        </w:rPr>
        <w:t>Other Support</w:t>
      </w:r>
      <w:r w:rsidR="00D1456A">
        <w:rPr>
          <w:rFonts w:eastAsia="Times New Roman"/>
        </w:rPr>
        <w:t xml:space="preserve"> forms are accurate and complete</w:t>
      </w:r>
      <w:r w:rsidR="00891E70">
        <w:rPr>
          <w:rFonts w:eastAsia="Times New Roman"/>
        </w:rPr>
        <w:t>. </w:t>
      </w:r>
      <w:r>
        <w:rPr>
          <w:rFonts w:eastAsia="Times New Roman"/>
        </w:rPr>
        <w:t>Research Administrators</w:t>
      </w:r>
      <w:r w:rsidR="00891E70">
        <w:rPr>
          <w:rFonts w:eastAsia="Times New Roman"/>
        </w:rPr>
        <w:t xml:space="preserve"> have limited or no knowledge of many of the items that Federal sponsors are now asking about such as external consulting/appointments/collaborations and internal PSU grants/endowments. </w:t>
      </w:r>
      <w:r w:rsidR="008B2BDF">
        <w:rPr>
          <w:rFonts w:eastAsia="Times New Roman"/>
        </w:rPr>
        <w:t xml:space="preserve">Senior/Key Personnel may want to reference their financial disclosures in COINS and/or their annual </w:t>
      </w:r>
      <w:hyperlink r:id="rId17" w:history="1">
        <w:r w:rsidR="008B2BDF" w:rsidRPr="00275419">
          <w:rPr>
            <w:rStyle w:val="Hyperlink"/>
            <w:rFonts w:eastAsia="Times New Roman"/>
          </w:rPr>
          <w:t>AC80</w:t>
        </w:r>
      </w:hyperlink>
      <w:r w:rsidR="008B2BDF">
        <w:rPr>
          <w:rFonts w:eastAsia="Times New Roman"/>
        </w:rPr>
        <w:t xml:space="preserve"> consulting reports to ensure they are including all relevant information. </w:t>
      </w:r>
      <w:r w:rsidR="00D94AF9">
        <w:rPr>
          <w:rStyle w:val="xapple-converted-space"/>
          <w:rFonts w:eastAsia="Times New Roman"/>
        </w:rPr>
        <w:t xml:space="preserve">Effective May 25, 2021, </w:t>
      </w:r>
      <w:r w:rsidR="00AE4D6C">
        <w:rPr>
          <w:rStyle w:val="xapple-converted-space"/>
          <w:rFonts w:eastAsia="Times New Roman"/>
        </w:rPr>
        <w:t>NIH will require all senior/key personnel to “</w:t>
      </w:r>
      <w:r w:rsidR="00F7106E">
        <w:t xml:space="preserve">electronically sign their respective Other Support form as a PDF prior to submission” </w:t>
      </w:r>
      <w:r w:rsidR="00AE4D6C">
        <w:t>i</w:t>
      </w:r>
      <w:r w:rsidR="00F7106E">
        <w:t>n order to “</w:t>
      </w:r>
      <w:r w:rsidR="007254F1">
        <w:rPr>
          <w:rStyle w:val="xapple-converted-space"/>
          <w:rFonts w:eastAsia="Times New Roman"/>
        </w:rPr>
        <w:t>certify the accuracy of the information submitted</w:t>
      </w:r>
      <w:r w:rsidR="00F7106E">
        <w:rPr>
          <w:rStyle w:val="xapple-converted-space"/>
          <w:rFonts w:eastAsia="Times New Roman"/>
        </w:rPr>
        <w:t>.”</w:t>
      </w:r>
    </w:p>
    <w:p w14:paraId="1AD2F325" w14:textId="77777777" w:rsidR="00EA2C45" w:rsidRDefault="00EA2C45" w:rsidP="00034BC4">
      <w:pPr>
        <w:rPr>
          <w:rFonts w:eastAsia="Times New Roman"/>
        </w:rPr>
      </w:pPr>
    </w:p>
    <w:p w14:paraId="3FE41BDB" w14:textId="77777777" w:rsidR="00EA2C45" w:rsidRDefault="00EA2C45" w:rsidP="00034BC4">
      <w:pPr>
        <w:rPr>
          <w:rFonts w:eastAsia="Times New Roman"/>
        </w:rPr>
      </w:pPr>
    </w:p>
    <w:p w14:paraId="76320E59" w14:textId="7079FB41" w:rsidR="00EA2C45" w:rsidRDefault="00EA2C45" w:rsidP="00034BC4">
      <w:pPr>
        <w:rPr>
          <w:rFonts w:eastAsia="Times New Roman"/>
        </w:rPr>
      </w:pPr>
    </w:p>
    <w:p w14:paraId="7CA3DA4E" w14:textId="15661077" w:rsidR="003C78CD" w:rsidRDefault="00384A15" w:rsidP="00590BDB">
      <w:pPr>
        <w:jc w:val="right"/>
        <w:rPr>
          <w:rFonts w:eastAsia="Times New Roman"/>
          <w:sz w:val="18"/>
          <w:szCs w:val="18"/>
        </w:rPr>
      </w:pPr>
      <w:r>
        <w:rPr>
          <w:rFonts w:eastAsia="Times New Roman"/>
          <w:sz w:val="18"/>
          <w:szCs w:val="18"/>
        </w:rPr>
        <w:t xml:space="preserve">The above guidance is based on </w:t>
      </w:r>
      <w:r w:rsidR="00431F9C">
        <w:rPr>
          <w:rFonts w:eastAsia="Times New Roman"/>
          <w:sz w:val="18"/>
          <w:szCs w:val="18"/>
        </w:rPr>
        <w:t>various NIH</w:t>
      </w:r>
      <w:r>
        <w:rPr>
          <w:rFonts w:eastAsia="Times New Roman"/>
          <w:sz w:val="18"/>
          <w:szCs w:val="18"/>
        </w:rPr>
        <w:t xml:space="preserve"> Notices, FAQs, and other guidance</w:t>
      </w:r>
      <w:r w:rsidR="00431F9C">
        <w:rPr>
          <w:rFonts w:eastAsia="Times New Roman"/>
          <w:sz w:val="18"/>
          <w:szCs w:val="18"/>
        </w:rPr>
        <w:t xml:space="preserve"> documents, as aggregated </w:t>
      </w:r>
      <w:hyperlink r:id="rId18" w:history="1">
        <w:r w:rsidRPr="00230FBF">
          <w:rPr>
            <w:rStyle w:val="Hyperlink"/>
            <w:rFonts w:eastAsia="Times New Roman"/>
            <w:sz w:val="18"/>
            <w:szCs w:val="18"/>
          </w:rPr>
          <w:t>here</w:t>
        </w:r>
      </w:hyperlink>
      <w:r>
        <w:rPr>
          <w:rFonts w:eastAsia="Times New Roman"/>
          <w:sz w:val="18"/>
          <w:szCs w:val="18"/>
        </w:rPr>
        <w:t>.</w:t>
      </w:r>
    </w:p>
    <w:p w14:paraId="15E31819" w14:textId="67964E11" w:rsidR="00230FBF" w:rsidRDefault="00230FBF" w:rsidP="00230FBF">
      <w:pPr>
        <w:jc w:val="right"/>
        <w:rPr>
          <w:rFonts w:eastAsia="Times New Roman"/>
          <w:sz w:val="18"/>
          <w:szCs w:val="18"/>
        </w:rPr>
      </w:pPr>
      <w:r w:rsidRPr="00CD2973">
        <w:rPr>
          <w:rFonts w:eastAsia="Times New Roman"/>
          <w:sz w:val="18"/>
          <w:szCs w:val="18"/>
        </w:rPr>
        <w:t xml:space="preserve">Created by Garth Gregor and John Hanold; last updated </w:t>
      </w:r>
      <w:r w:rsidR="00DA5498">
        <w:rPr>
          <w:rFonts w:eastAsia="Times New Roman"/>
          <w:sz w:val="18"/>
          <w:szCs w:val="18"/>
        </w:rPr>
        <w:t>2/</w:t>
      </w:r>
      <w:r w:rsidR="00C34964">
        <w:rPr>
          <w:rFonts w:eastAsia="Times New Roman"/>
          <w:sz w:val="18"/>
          <w:szCs w:val="18"/>
        </w:rPr>
        <w:t>13/22</w:t>
      </w:r>
    </w:p>
    <w:p w14:paraId="079262C0" w14:textId="77777777" w:rsidR="00230FBF" w:rsidRPr="0048440A" w:rsidRDefault="00230FBF" w:rsidP="0048440A">
      <w:pPr>
        <w:jc w:val="right"/>
        <w:rPr>
          <w:rFonts w:eastAsia="Times New Roman"/>
          <w:sz w:val="18"/>
          <w:szCs w:val="18"/>
        </w:rPr>
      </w:pPr>
    </w:p>
    <w:sectPr w:rsidR="00230FBF" w:rsidRPr="0048440A">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B2351" w14:textId="77777777" w:rsidR="005701AB" w:rsidRDefault="005701AB" w:rsidP="00EA2C45">
      <w:r>
        <w:separator/>
      </w:r>
    </w:p>
  </w:endnote>
  <w:endnote w:type="continuationSeparator" w:id="0">
    <w:p w14:paraId="39C5ABCF" w14:textId="77777777" w:rsidR="005701AB" w:rsidRDefault="005701AB" w:rsidP="00EA2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324010"/>
      <w:docPartObj>
        <w:docPartGallery w:val="Page Numbers (Bottom of Page)"/>
        <w:docPartUnique/>
      </w:docPartObj>
    </w:sdtPr>
    <w:sdtEndPr>
      <w:rPr>
        <w:noProof/>
      </w:rPr>
    </w:sdtEndPr>
    <w:sdtContent>
      <w:p w14:paraId="7593DADC" w14:textId="6AA01656" w:rsidR="00EA2C45" w:rsidRDefault="00EA2C4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C99FD3" w14:textId="77777777" w:rsidR="00EA2C45" w:rsidRDefault="00EA2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B2ED5" w14:textId="77777777" w:rsidR="005701AB" w:rsidRDefault="005701AB" w:rsidP="00EA2C45">
      <w:r>
        <w:separator/>
      </w:r>
    </w:p>
  </w:footnote>
  <w:footnote w:type="continuationSeparator" w:id="0">
    <w:p w14:paraId="58D8B899" w14:textId="77777777" w:rsidR="005701AB" w:rsidRDefault="005701AB" w:rsidP="00EA2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3201D"/>
    <w:multiLevelType w:val="hybridMultilevel"/>
    <w:tmpl w:val="895C1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0571E8"/>
    <w:multiLevelType w:val="multilevel"/>
    <w:tmpl w:val="3AC4ED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DA732F"/>
    <w:multiLevelType w:val="hybridMultilevel"/>
    <w:tmpl w:val="0630A990"/>
    <w:lvl w:ilvl="0" w:tplc="EF12074A">
      <w:start w:val="1"/>
      <w:numFmt w:val="bullet"/>
      <w:lvlText w:val=""/>
      <w:lvlJc w:val="left"/>
      <w:pPr>
        <w:ind w:left="720" w:hanging="360"/>
      </w:pPr>
      <w:rPr>
        <w:rFonts w:ascii="Wingdings" w:eastAsia="Times New Roman" w:hAnsi="Wingdings" w:cs="Calibri"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DE9"/>
    <w:rsid w:val="00027D84"/>
    <w:rsid w:val="00030F63"/>
    <w:rsid w:val="00034BC4"/>
    <w:rsid w:val="000533C3"/>
    <w:rsid w:val="00053DE9"/>
    <w:rsid w:val="000616DF"/>
    <w:rsid w:val="00062AFB"/>
    <w:rsid w:val="000764AE"/>
    <w:rsid w:val="00084694"/>
    <w:rsid w:val="00092EF4"/>
    <w:rsid w:val="000A3988"/>
    <w:rsid w:val="000B0D3F"/>
    <w:rsid w:val="000C608D"/>
    <w:rsid w:val="00117EDA"/>
    <w:rsid w:val="001342FF"/>
    <w:rsid w:val="00156DE0"/>
    <w:rsid w:val="001744C1"/>
    <w:rsid w:val="0018330C"/>
    <w:rsid w:val="001954B1"/>
    <w:rsid w:val="00195EF7"/>
    <w:rsid w:val="001D0B32"/>
    <w:rsid w:val="001F0231"/>
    <w:rsid w:val="0020015C"/>
    <w:rsid w:val="00230FBF"/>
    <w:rsid w:val="00231A4D"/>
    <w:rsid w:val="00250DDF"/>
    <w:rsid w:val="002665FD"/>
    <w:rsid w:val="00275419"/>
    <w:rsid w:val="002B4D35"/>
    <w:rsid w:val="002D1786"/>
    <w:rsid w:val="003046D3"/>
    <w:rsid w:val="0031429C"/>
    <w:rsid w:val="003309E4"/>
    <w:rsid w:val="00330F74"/>
    <w:rsid w:val="00332621"/>
    <w:rsid w:val="00343036"/>
    <w:rsid w:val="003622F3"/>
    <w:rsid w:val="003713D9"/>
    <w:rsid w:val="00377E67"/>
    <w:rsid w:val="00384A15"/>
    <w:rsid w:val="0039068C"/>
    <w:rsid w:val="003C4897"/>
    <w:rsid w:val="003C6E92"/>
    <w:rsid w:val="003C78CD"/>
    <w:rsid w:val="003E2F68"/>
    <w:rsid w:val="00404C6E"/>
    <w:rsid w:val="00431F9C"/>
    <w:rsid w:val="00441C74"/>
    <w:rsid w:val="00472194"/>
    <w:rsid w:val="004826FB"/>
    <w:rsid w:val="004842A1"/>
    <w:rsid w:val="0048440A"/>
    <w:rsid w:val="004A61D2"/>
    <w:rsid w:val="004F65EE"/>
    <w:rsid w:val="00506648"/>
    <w:rsid w:val="005134FE"/>
    <w:rsid w:val="005367E3"/>
    <w:rsid w:val="005701AB"/>
    <w:rsid w:val="00574B42"/>
    <w:rsid w:val="0058044F"/>
    <w:rsid w:val="0058619F"/>
    <w:rsid w:val="00590BDB"/>
    <w:rsid w:val="005B70A2"/>
    <w:rsid w:val="005D0BF8"/>
    <w:rsid w:val="005D1B06"/>
    <w:rsid w:val="005D3246"/>
    <w:rsid w:val="005D4B9A"/>
    <w:rsid w:val="005D548A"/>
    <w:rsid w:val="00635444"/>
    <w:rsid w:val="006354D4"/>
    <w:rsid w:val="0063788D"/>
    <w:rsid w:val="00641F33"/>
    <w:rsid w:val="0064759B"/>
    <w:rsid w:val="006501B3"/>
    <w:rsid w:val="00671CC8"/>
    <w:rsid w:val="00681B21"/>
    <w:rsid w:val="00684239"/>
    <w:rsid w:val="006C191F"/>
    <w:rsid w:val="006D0CB2"/>
    <w:rsid w:val="006D5535"/>
    <w:rsid w:val="006E2A91"/>
    <w:rsid w:val="007005AB"/>
    <w:rsid w:val="007102D3"/>
    <w:rsid w:val="00712301"/>
    <w:rsid w:val="007254F1"/>
    <w:rsid w:val="00734673"/>
    <w:rsid w:val="007619F6"/>
    <w:rsid w:val="007654A2"/>
    <w:rsid w:val="00770582"/>
    <w:rsid w:val="00774BCF"/>
    <w:rsid w:val="00775AF3"/>
    <w:rsid w:val="00786D70"/>
    <w:rsid w:val="00790B05"/>
    <w:rsid w:val="007E13B6"/>
    <w:rsid w:val="00811816"/>
    <w:rsid w:val="00817E1D"/>
    <w:rsid w:val="00845A3D"/>
    <w:rsid w:val="00857C85"/>
    <w:rsid w:val="00861E44"/>
    <w:rsid w:val="00875A7F"/>
    <w:rsid w:val="00885741"/>
    <w:rsid w:val="0089032C"/>
    <w:rsid w:val="00891E70"/>
    <w:rsid w:val="008A5BF2"/>
    <w:rsid w:val="008B2BDF"/>
    <w:rsid w:val="008B603F"/>
    <w:rsid w:val="008E143B"/>
    <w:rsid w:val="008E3A73"/>
    <w:rsid w:val="008F5A34"/>
    <w:rsid w:val="009027D3"/>
    <w:rsid w:val="00911355"/>
    <w:rsid w:val="00916581"/>
    <w:rsid w:val="009534D0"/>
    <w:rsid w:val="00964B99"/>
    <w:rsid w:val="00996815"/>
    <w:rsid w:val="009C4293"/>
    <w:rsid w:val="009C46BF"/>
    <w:rsid w:val="009D1EB1"/>
    <w:rsid w:val="009E20A9"/>
    <w:rsid w:val="009E74FE"/>
    <w:rsid w:val="00A0538A"/>
    <w:rsid w:val="00A46C25"/>
    <w:rsid w:val="00A57EF4"/>
    <w:rsid w:val="00A702D6"/>
    <w:rsid w:val="00AE281D"/>
    <w:rsid w:val="00AE4D6C"/>
    <w:rsid w:val="00B17300"/>
    <w:rsid w:val="00B21EFA"/>
    <w:rsid w:val="00B52029"/>
    <w:rsid w:val="00B84924"/>
    <w:rsid w:val="00B94A19"/>
    <w:rsid w:val="00B96739"/>
    <w:rsid w:val="00BA636A"/>
    <w:rsid w:val="00BB2065"/>
    <w:rsid w:val="00BD6F90"/>
    <w:rsid w:val="00BD7FE0"/>
    <w:rsid w:val="00BE3E60"/>
    <w:rsid w:val="00BE7666"/>
    <w:rsid w:val="00BF0726"/>
    <w:rsid w:val="00C14654"/>
    <w:rsid w:val="00C15BA6"/>
    <w:rsid w:val="00C2461A"/>
    <w:rsid w:val="00C315EE"/>
    <w:rsid w:val="00C31F36"/>
    <w:rsid w:val="00C34964"/>
    <w:rsid w:val="00C55A7E"/>
    <w:rsid w:val="00C774D5"/>
    <w:rsid w:val="00C84B7A"/>
    <w:rsid w:val="00C84B81"/>
    <w:rsid w:val="00CA70A9"/>
    <w:rsid w:val="00CB1BAB"/>
    <w:rsid w:val="00CB4828"/>
    <w:rsid w:val="00CC6DE6"/>
    <w:rsid w:val="00CF4145"/>
    <w:rsid w:val="00D107BE"/>
    <w:rsid w:val="00D1456A"/>
    <w:rsid w:val="00D15BD0"/>
    <w:rsid w:val="00D25756"/>
    <w:rsid w:val="00D94AF9"/>
    <w:rsid w:val="00DA5498"/>
    <w:rsid w:val="00DB60D9"/>
    <w:rsid w:val="00DC47B0"/>
    <w:rsid w:val="00DC7BBF"/>
    <w:rsid w:val="00DD5260"/>
    <w:rsid w:val="00DE0462"/>
    <w:rsid w:val="00DE3A69"/>
    <w:rsid w:val="00DE7B3E"/>
    <w:rsid w:val="00E20493"/>
    <w:rsid w:val="00E3731D"/>
    <w:rsid w:val="00E43320"/>
    <w:rsid w:val="00E45A06"/>
    <w:rsid w:val="00E5538F"/>
    <w:rsid w:val="00E61B92"/>
    <w:rsid w:val="00E77A49"/>
    <w:rsid w:val="00E87193"/>
    <w:rsid w:val="00E97E3E"/>
    <w:rsid w:val="00EA1D14"/>
    <w:rsid w:val="00EA2C45"/>
    <w:rsid w:val="00EB166D"/>
    <w:rsid w:val="00EB5A2D"/>
    <w:rsid w:val="00EC5616"/>
    <w:rsid w:val="00ED5DE0"/>
    <w:rsid w:val="00EE2521"/>
    <w:rsid w:val="00EF1D42"/>
    <w:rsid w:val="00F30FBD"/>
    <w:rsid w:val="00F32D96"/>
    <w:rsid w:val="00F343FA"/>
    <w:rsid w:val="00F41FFD"/>
    <w:rsid w:val="00F7106E"/>
    <w:rsid w:val="00F7280F"/>
    <w:rsid w:val="00F73D5A"/>
    <w:rsid w:val="00F84D3B"/>
    <w:rsid w:val="00F967A0"/>
    <w:rsid w:val="00FA41E9"/>
    <w:rsid w:val="00FA4D28"/>
    <w:rsid w:val="00FB6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CDBA4"/>
  <w15:chartTrackingRefBased/>
  <w15:docId w15:val="{9DEFA051-D409-4816-BB55-41FC8FD7B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DE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apple-converted-space"/>
    <w:basedOn w:val="DefaultParagraphFont"/>
    <w:rsid w:val="00053DE9"/>
  </w:style>
  <w:style w:type="character" w:styleId="Hyperlink">
    <w:name w:val="Hyperlink"/>
    <w:basedOn w:val="DefaultParagraphFont"/>
    <w:uiPriority w:val="99"/>
    <w:unhideWhenUsed/>
    <w:rsid w:val="00053DE9"/>
    <w:rPr>
      <w:color w:val="0000FF"/>
      <w:u w:val="single"/>
    </w:rPr>
  </w:style>
  <w:style w:type="paragraph" w:customStyle="1" w:styleId="xmsonormal">
    <w:name w:val="xmsonormal"/>
    <w:basedOn w:val="Normal"/>
    <w:rsid w:val="00053DE9"/>
    <w:pPr>
      <w:spacing w:before="100" w:beforeAutospacing="1" w:after="100" w:afterAutospacing="1"/>
    </w:pPr>
  </w:style>
  <w:style w:type="paragraph" w:styleId="ListParagraph">
    <w:name w:val="List Paragraph"/>
    <w:basedOn w:val="Normal"/>
    <w:uiPriority w:val="34"/>
    <w:qFormat/>
    <w:rsid w:val="00891E70"/>
    <w:pPr>
      <w:ind w:left="720"/>
      <w:contextualSpacing/>
    </w:pPr>
  </w:style>
  <w:style w:type="character" w:styleId="FollowedHyperlink">
    <w:name w:val="FollowedHyperlink"/>
    <w:basedOn w:val="DefaultParagraphFont"/>
    <w:uiPriority w:val="99"/>
    <w:semiHidden/>
    <w:unhideWhenUsed/>
    <w:rsid w:val="00C774D5"/>
    <w:rPr>
      <w:color w:val="954F72" w:themeColor="followedHyperlink"/>
      <w:u w:val="single"/>
    </w:rPr>
  </w:style>
  <w:style w:type="paragraph" w:styleId="BalloonText">
    <w:name w:val="Balloon Text"/>
    <w:basedOn w:val="Normal"/>
    <w:link w:val="BalloonTextChar"/>
    <w:uiPriority w:val="99"/>
    <w:semiHidden/>
    <w:unhideWhenUsed/>
    <w:rsid w:val="009113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355"/>
    <w:rPr>
      <w:rFonts w:ascii="Segoe UI" w:hAnsi="Segoe UI" w:cs="Segoe UI"/>
      <w:sz w:val="18"/>
      <w:szCs w:val="18"/>
    </w:rPr>
  </w:style>
  <w:style w:type="character" w:styleId="UnresolvedMention">
    <w:name w:val="Unresolved Mention"/>
    <w:basedOn w:val="DefaultParagraphFont"/>
    <w:uiPriority w:val="99"/>
    <w:semiHidden/>
    <w:unhideWhenUsed/>
    <w:rsid w:val="008B603F"/>
    <w:rPr>
      <w:color w:val="605E5C"/>
      <w:shd w:val="clear" w:color="auto" w:fill="E1DFDD"/>
    </w:rPr>
  </w:style>
  <w:style w:type="paragraph" w:styleId="Header">
    <w:name w:val="header"/>
    <w:basedOn w:val="Normal"/>
    <w:link w:val="HeaderChar"/>
    <w:uiPriority w:val="99"/>
    <w:unhideWhenUsed/>
    <w:rsid w:val="00EA2C45"/>
    <w:pPr>
      <w:tabs>
        <w:tab w:val="center" w:pos="4680"/>
        <w:tab w:val="right" w:pos="9360"/>
      </w:tabs>
    </w:pPr>
  </w:style>
  <w:style w:type="character" w:customStyle="1" w:styleId="HeaderChar">
    <w:name w:val="Header Char"/>
    <w:basedOn w:val="DefaultParagraphFont"/>
    <w:link w:val="Header"/>
    <w:uiPriority w:val="99"/>
    <w:rsid w:val="00EA2C45"/>
    <w:rPr>
      <w:rFonts w:ascii="Calibri" w:hAnsi="Calibri" w:cs="Calibri"/>
    </w:rPr>
  </w:style>
  <w:style w:type="paragraph" w:styleId="Footer">
    <w:name w:val="footer"/>
    <w:basedOn w:val="Normal"/>
    <w:link w:val="FooterChar"/>
    <w:uiPriority w:val="99"/>
    <w:unhideWhenUsed/>
    <w:rsid w:val="00EA2C45"/>
    <w:pPr>
      <w:tabs>
        <w:tab w:val="center" w:pos="4680"/>
        <w:tab w:val="right" w:pos="9360"/>
      </w:tabs>
    </w:pPr>
  </w:style>
  <w:style w:type="character" w:customStyle="1" w:styleId="FooterChar">
    <w:name w:val="Footer Char"/>
    <w:basedOn w:val="DefaultParagraphFont"/>
    <w:link w:val="Footer"/>
    <w:uiPriority w:val="99"/>
    <w:rsid w:val="00EA2C45"/>
    <w:rPr>
      <w:rFonts w:ascii="Calibri" w:hAnsi="Calibri" w:cs="Calibri"/>
    </w:rPr>
  </w:style>
  <w:style w:type="character" w:customStyle="1" w:styleId="noticenum">
    <w:name w:val="noticenum"/>
    <w:basedOn w:val="DefaultParagraphFont"/>
    <w:rsid w:val="00770582"/>
  </w:style>
  <w:style w:type="character" w:styleId="Strong">
    <w:name w:val="Strong"/>
    <w:basedOn w:val="DefaultParagraphFont"/>
    <w:uiPriority w:val="22"/>
    <w:qFormat/>
    <w:rsid w:val="002001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85031">
      <w:bodyDiv w:val="1"/>
      <w:marLeft w:val="0"/>
      <w:marRight w:val="0"/>
      <w:marTop w:val="0"/>
      <w:marBottom w:val="0"/>
      <w:divBdr>
        <w:top w:val="none" w:sz="0" w:space="0" w:color="auto"/>
        <w:left w:val="none" w:sz="0" w:space="0" w:color="auto"/>
        <w:bottom w:val="none" w:sz="0" w:space="0" w:color="auto"/>
        <w:right w:val="none" w:sz="0" w:space="0" w:color="auto"/>
      </w:divBdr>
    </w:div>
    <w:div w:id="1273123109">
      <w:bodyDiv w:val="1"/>
      <w:marLeft w:val="0"/>
      <w:marRight w:val="0"/>
      <w:marTop w:val="0"/>
      <w:marBottom w:val="0"/>
      <w:divBdr>
        <w:top w:val="none" w:sz="0" w:space="0" w:color="auto"/>
        <w:left w:val="none" w:sz="0" w:space="0" w:color="auto"/>
        <w:bottom w:val="none" w:sz="0" w:space="0" w:color="auto"/>
        <w:right w:val="none" w:sz="0" w:space="0" w:color="auto"/>
      </w:divBdr>
    </w:div>
    <w:div w:id="1693678105">
      <w:bodyDiv w:val="1"/>
      <w:marLeft w:val="0"/>
      <w:marRight w:val="0"/>
      <w:marTop w:val="0"/>
      <w:marBottom w:val="0"/>
      <w:divBdr>
        <w:top w:val="none" w:sz="0" w:space="0" w:color="auto"/>
        <w:left w:val="none" w:sz="0" w:space="0" w:color="auto"/>
        <w:bottom w:val="none" w:sz="0" w:space="0" w:color="auto"/>
        <w:right w:val="none" w:sz="0" w:space="0" w:color="auto"/>
      </w:divBdr>
    </w:div>
    <w:div w:id="17336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rants.nih.gov/grants/policy/nihgps/HTML5/section_8/8.1.2_prior_approval_requirements.htm?Highlight=prior%20approval" TargetMode="External"/><Relationship Id="rId18" Type="http://schemas.openxmlformats.org/officeDocument/2006/relationships/hyperlink" Target="https://www.research.psu.edu/Other_Support_Current_and_Pending_Suppor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grants.nih.gov/policy/protecting-innovation.htm" TargetMode="External"/><Relationship Id="rId17" Type="http://schemas.openxmlformats.org/officeDocument/2006/relationships/hyperlink" Target="https://policy.psu.edu/policies/ac80" TargetMode="External"/><Relationship Id="rId2" Type="http://schemas.openxmlformats.org/officeDocument/2006/relationships/customXml" Target="../customXml/item2.xml"/><Relationship Id="rId16" Type="http://schemas.openxmlformats.org/officeDocument/2006/relationships/hyperlink" Target="https://grants.nih.gov/sites/default/files/other-support-sample-7-20-2021.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ants.nih.gov/grants/glossary.htm" TargetMode="External"/><Relationship Id="rId5" Type="http://schemas.openxmlformats.org/officeDocument/2006/relationships/styles" Target="styles.xml"/><Relationship Id="rId15" Type="http://schemas.openxmlformats.org/officeDocument/2006/relationships/hyperlink" Target="https://grants.nih.gov/faqs" TargetMode="External"/><Relationship Id="rId10" Type="http://schemas.openxmlformats.org/officeDocument/2006/relationships/hyperlink" Target="https://grants.nih.gov/grants/guide/notice-files/NOT-OD-21-073.html"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grants.nih.gov/grants/glossary.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7A847BAB254742A2F5FF1574FEE1E0" ma:contentTypeVersion="10" ma:contentTypeDescription="Create a new document." ma:contentTypeScope="" ma:versionID="71493725a7e0dd8c49a4d4c33773df02">
  <xsd:schema xmlns:xsd="http://www.w3.org/2001/XMLSchema" xmlns:xs="http://www.w3.org/2001/XMLSchema" xmlns:p="http://schemas.microsoft.com/office/2006/metadata/properties" xmlns:ns3="1870caa4-4a0b-463b-b936-47a4f0f9edab" targetNamespace="http://schemas.microsoft.com/office/2006/metadata/properties" ma:root="true" ma:fieldsID="abe40c38b387e903023f7b156e1390be" ns3:_="">
    <xsd:import namespace="1870caa4-4a0b-463b-b936-47a4f0f9ed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70caa4-4a0b-463b-b936-47a4f0f9ed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BA5B40-4DF0-4AED-A4BA-0F24A39422F8}">
  <ds:schemaRefs>
    <ds:schemaRef ds:uri="http://schemas.microsoft.com/sharepoint/v3/contenttype/forms"/>
  </ds:schemaRefs>
</ds:datastoreItem>
</file>

<file path=customXml/itemProps2.xml><?xml version="1.0" encoding="utf-8"?>
<ds:datastoreItem xmlns:ds="http://schemas.openxmlformats.org/officeDocument/2006/customXml" ds:itemID="{CC283A1C-398E-4429-B00E-0B34CE2219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37B8B-F2BD-4ADB-A47C-89AF1905E8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70caa4-4a0b-463b-b936-47a4f0f9e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Garth A Gregor</dc:creator>
  <cp:keywords/>
  <dc:description/>
  <cp:lastModifiedBy>Hanold, John W</cp:lastModifiedBy>
  <cp:revision>4</cp:revision>
  <cp:lastPrinted>2019-07-26T12:39:00Z</cp:lastPrinted>
  <dcterms:created xsi:type="dcterms:W3CDTF">2022-02-13T14:51:00Z</dcterms:created>
  <dcterms:modified xsi:type="dcterms:W3CDTF">2022-02-13T14:52:00Z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0x010100417A847BAB254742A2F5FF1574FEE1E0</vt:lpwstr>
  </property>
</Properties>
</file>